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F37" w:rsidRPr="00C34A1F" w:rsidRDefault="0036033C" w:rsidP="001F6F37">
      <w:pPr>
        <w:autoSpaceDE w:val="0"/>
        <w:autoSpaceDN w:val="0"/>
        <w:adjustRightInd w:val="0"/>
        <w:jc w:val="both"/>
        <w:rPr>
          <w:rFonts w:asciiTheme="minorHAnsi" w:hAnsiTheme="minorHAnsi" w:cstheme="minorHAnsi"/>
          <w:color w:val="000000"/>
        </w:rPr>
      </w:pPr>
      <w:r>
        <w:rPr>
          <w:rFonts w:asciiTheme="minorHAnsi" w:hAnsiTheme="minorHAnsi" w:cstheme="minorHAnsi"/>
          <w:b/>
          <w:noProof/>
          <w:lang w:eastAsia="el-GR"/>
        </w:rPr>
        <w:drawing>
          <wp:anchor distT="0" distB="0" distL="114300" distR="114300" simplePos="0" relativeHeight="251659264" behindDoc="1" locked="0" layoutInCell="1" allowOverlap="1" wp14:anchorId="4971D73B" wp14:editId="2F5AD1F8">
            <wp:simplePos x="0" y="0"/>
            <wp:positionH relativeFrom="column">
              <wp:posOffset>-1170432</wp:posOffset>
            </wp:positionH>
            <wp:positionV relativeFrom="paragraph">
              <wp:posOffset>-1321207</wp:posOffset>
            </wp:positionV>
            <wp:extent cx="3576955" cy="1542415"/>
            <wp:effectExtent l="0" t="0" r="4445" b="635"/>
            <wp:wrapTight wrapText="bothSides">
              <wp:wrapPolygon edited="0">
                <wp:start x="0" y="0"/>
                <wp:lineTo x="0" y="21342"/>
                <wp:lineTo x="21512" y="21342"/>
                <wp:lineTo x="21512" y="0"/>
                <wp:lineTo x="0" y="0"/>
              </wp:wrapPolygon>
            </wp:wrapTight>
            <wp:docPr id="1" name="Picture 1"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rotWithShape="1">
                    <a:blip r:embed="rId8">
                      <a:extLst>
                        <a:ext uri="{28A0092B-C50C-407E-A947-70E740481C1C}">
                          <a14:useLocalDpi xmlns:a14="http://schemas.microsoft.com/office/drawing/2010/main" val="0"/>
                        </a:ext>
                      </a:extLst>
                    </a:blip>
                    <a:srcRect l="452" t="3670" r="51966" b="-3308"/>
                    <a:stretch/>
                  </pic:blipFill>
                  <pic:spPr bwMode="auto">
                    <a:xfrm>
                      <a:off x="0" y="0"/>
                      <a:ext cx="3576955" cy="1542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61EB" w:rsidRPr="00C34A1F" w:rsidRDefault="005F61EB" w:rsidP="005D7071">
      <w:pPr>
        <w:rPr>
          <w:rFonts w:asciiTheme="minorHAnsi" w:hAnsiTheme="minorHAnsi" w:cstheme="minorHAnsi"/>
        </w:rPr>
      </w:pPr>
    </w:p>
    <w:p w:rsidR="005F61EB" w:rsidRPr="00C34A1F" w:rsidRDefault="005F61EB" w:rsidP="005F61EB">
      <w:pPr>
        <w:rPr>
          <w:rFonts w:asciiTheme="minorHAnsi" w:hAnsiTheme="minorHAnsi" w:cstheme="minorHAnsi"/>
        </w:rPr>
      </w:pPr>
    </w:p>
    <w:p w:rsidR="00C34A1F" w:rsidRDefault="00C34A1F" w:rsidP="005F61EB">
      <w:pPr>
        <w:spacing w:line="360" w:lineRule="auto"/>
        <w:jc w:val="center"/>
        <w:rPr>
          <w:rFonts w:asciiTheme="minorHAnsi" w:hAnsiTheme="minorHAnsi" w:cstheme="minorHAnsi"/>
          <w:b/>
          <w:bCs/>
          <w:lang w:val="en-US"/>
        </w:rPr>
      </w:pPr>
      <w:bookmarkStart w:id="0" w:name="_GoBack"/>
      <w:bookmarkEnd w:id="0"/>
    </w:p>
    <w:p w:rsidR="005F61EB" w:rsidRPr="00C34A1F" w:rsidRDefault="005F61EB" w:rsidP="005F61EB">
      <w:pPr>
        <w:spacing w:line="360" w:lineRule="auto"/>
        <w:jc w:val="center"/>
        <w:rPr>
          <w:rFonts w:asciiTheme="minorHAnsi" w:hAnsiTheme="minorHAnsi" w:cstheme="minorHAnsi"/>
          <w:b/>
          <w:bCs/>
          <w:lang w:val="en-US"/>
        </w:rPr>
      </w:pPr>
      <w:r w:rsidRPr="00C34A1F">
        <w:rPr>
          <w:rFonts w:asciiTheme="minorHAnsi" w:hAnsiTheme="minorHAnsi" w:cstheme="minorHAnsi"/>
          <w:b/>
          <w:bCs/>
          <w:lang w:val="en-US"/>
        </w:rPr>
        <w:t>CHECKLIST FOR THE</w:t>
      </w:r>
    </w:p>
    <w:p w:rsidR="005F61EB" w:rsidRPr="00C34A1F" w:rsidRDefault="005F61EB" w:rsidP="005F61EB">
      <w:pPr>
        <w:spacing w:line="360" w:lineRule="auto"/>
        <w:jc w:val="center"/>
        <w:rPr>
          <w:rFonts w:asciiTheme="minorHAnsi" w:hAnsiTheme="minorHAnsi" w:cstheme="minorHAnsi"/>
          <w:b/>
          <w:bCs/>
          <w:lang w:val="en-US"/>
        </w:rPr>
      </w:pPr>
      <w:r w:rsidRPr="00C34A1F">
        <w:rPr>
          <w:rFonts w:asciiTheme="minorHAnsi" w:hAnsiTheme="minorHAnsi" w:cstheme="minorHAnsi"/>
          <w:b/>
          <w:bCs/>
          <w:lang w:val="en-US"/>
        </w:rPr>
        <w:t>INTERNAL PROCEDURES MANUAL</w:t>
      </w:r>
    </w:p>
    <w:p w:rsidR="005F61EB" w:rsidRPr="00C34A1F" w:rsidRDefault="005F61EB" w:rsidP="005F61EB">
      <w:pPr>
        <w:spacing w:line="360" w:lineRule="auto"/>
        <w:jc w:val="center"/>
        <w:rPr>
          <w:rFonts w:asciiTheme="minorHAnsi" w:hAnsiTheme="minorHAnsi" w:cstheme="minorHAnsi"/>
          <w:b/>
          <w:bCs/>
          <w:lang w:val="en-US"/>
        </w:rPr>
      </w:pPr>
      <w:r w:rsidRPr="00C34A1F">
        <w:rPr>
          <w:rFonts w:asciiTheme="minorHAnsi" w:hAnsiTheme="minorHAnsi" w:cstheme="minorHAnsi"/>
          <w:b/>
          <w:bCs/>
          <w:lang w:val="el-GR"/>
        </w:rPr>
        <w:t>Τ</w:t>
      </w:r>
      <w:r w:rsidRPr="00C34A1F">
        <w:rPr>
          <w:rFonts w:asciiTheme="minorHAnsi" w:hAnsiTheme="minorHAnsi" w:cstheme="minorHAnsi"/>
          <w:b/>
          <w:bCs/>
          <w:lang w:val="en-US"/>
        </w:rPr>
        <w:t>HAT ACCOMPANIES</w:t>
      </w:r>
    </w:p>
    <w:p w:rsidR="005F61EB" w:rsidRPr="00C34A1F" w:rsidRDefault="005F61EB" w:rsidP="005F61EB">
      <w:pPr>
        <w:spacing w:line="360" w:lineRule="auto"/>
        <w:jc w:val="center"/>
        <w:rPr>
          <w:rFonts w:asciiTheme="minorHAnsi" w:hAnsiTheme="minorHAnsi" w:cstheme="minorHAnsi"/>
          <w:b/>
          <w:bCs/>
          <w:lang w:val="en-US"/>
        </w:rPr>
      </w:pPr>
      <w:r w:rsidRPr="00C34A1F">
        <w:rPr>
          <w:rFonts w:asciiTheme="minorHAnsi" w:hAnsiTheme="minorHAnsi" w:cstheme="minorHAnsi"/>
          <w:b/>
          <w:bCs/>
          <w:lang w:val="en-US"/>
        </w:rPr>
        <w:t>THE APPLICATION OF</w:t>
      </w:r>
    </w:p>
    <w:p w:rsidR="005F61EB" w:rsidRPr="00C34A1F" w:rsidRDefault="005F61EB" w:rsidP="005F61EB">
      <w:pPr>
        <w:spacing w:line="360" w:lineRule="auto"/>
        <w:jc w:val="center"/>
        <w:rPr>
          <w:rFonts w:asciiTheme="minorHAnsi" w:hAnsiTheme="minorHAnsi" w:cstheme="minorHAnsi"/>
          <w:b/>
          <w:bCs/>
        </w:rPr>
      </w:pPr>
    </w:p>
    <w:p w:rsidR="005F61EB" w:rsidRPr="00C34A1F" w:rsidRDefault="005F61EB" w:rsidP="005F61EB">
      <w:pPr>
        <w:pStyle w:val="Heading2"/>
        <w:rPr>
          <w:rFonts w:asciiTheme="minorHAnsi" w:hAnsiTheme="minorHAnsi" w:cstheme="minorHAnsi"/>
          <w:szCs w:val="24"/>
          <w:lang w:val="en-US"/>
        </w:rPr>
      </w:pPr>
      <w:r w:rsidRPr="00C34A1F">
        <w:rPr>
          <w:rFonts w:asciiTheme="minorHAnsi" w:hAnsiTheme="minorHAnsi" w:cstheme="minorHAnsi"/>
          <w:szCs w:val="24"/>
          <w:lang w:val="en-US"/>
        </w:rPr>
        <w:t>«……………………………………………………»</w:t>
      </w:r>
    </w:p>
    <w:p w:rsidR="005F61EB" w:rsidRPr="00C34A1F" w:rsidRDefault="005F61EB" w:rsidP="005F61EB">
      <w:pPr>
        <w:spacing w:line="360" w:lineRule="auto"/>
        <w:jc w:val="center"/>
        <w:rPr>
          <w:rFonts w:asciiTheme="minorHAnsi" w:hAnsiTheme="minorHAnsi" w:cstheme="minorHAnsi"/>
          <w:b/>
          <w:bCs/>
          <w:lang w:val="en-US"/>
        </w:rPr>
      </w:pPr>
    </w:p>
    <w:p w:rsidR="005F61EB" w:rsidRPr="00C34A1F" w:rsidRDefault="005F61EB" w:rsidP="005F61EB">
      <w:pPr>
        <w:spacing w:line="360" w:lineRule="auto"/>
        <w:jc w:val="center"/>
        <w:rPr>
          <w:rFonts w:asciiTheme="minorHAnsi" w:hAnsiTheme="minorHAnsi" w:cstheme="minorHAnsi"/>
          <w:b/>
          <w:bCs/>
          <w:lang w:val="en-US"/>
        </w:rPr>
      </w:pPr>
      <w:r w:rsidRPr="00C34A1F">
        <w:rPr>
          <w:rFonts w:asciiTheme="minorHAnsi" w:hAnsiTheme="minorHAnsi" w:cstheme="minorHAnsi"/>
          <w:b/>
          <w:bCs/>
          <w:lang w:val="en-US"/>
        </w:rPr>
        <w:t xml:space="preserve">FOR THE GRANTING OF A </w:t>
      </w:r>
    </w:p>
    <w:p w:rsidR="005F61EB" w:rsidRPr="00C34A1F" w:rsidRDefault="005F61EB" w:rsidP="005F61EB">
      <w:pPr>
        <w:spacing w:line="360" w:lineRule="auto"/>
        <w:jc w:val="center"/>
        <w:rPr>
          <w:rFonts w:asciiTheme="minorHAnsi" w:hAnsiTheme="minorHAnsi" w:cstheme="minorHAnsi"/>
          <w:b/>
          <w:bCs/>
          <w:lang w:val="en-US"/>
        </w:rPr>
      </w:pPr>
      <w:r w:rsidRPr="00C34A1F">
        <w:rPr>
          <w:rFonts w:asciiTheme="minorHAnsi" w:hAnsiTheme="minorHAnsi" w:cstheme="minorHAnsi"/>
          <w:b/>
          <w:bCs/>
          <w:lang w:val="en-US"/>
        </w:rPr>
        <w:t>CIF AUTHORISATION</w:t>
      </w:r>
    </w:p>
    <w:p w:rsidR="005F61EB" w:rsidRPr="00C34A1F" w:rsidRDefault="005F61EB" w:rsidP="005F61EB">
      <w:pPr>
        <w:spacing w:line="360" w:lineRule="auto"/>
        <w:jc w:val="center"/>
        <w:rPr>
          <w:rFonts w:asciiTheme="minorHAnsi" w:hAnsiTheme="minorHAnsi" w:cstheme="minorHAnsi"/>
          <w:b/>
          <w:bCs/>
        </w:rPr>
      </w:pPr>
    </w:p>
    <w:p w:rsidR="005F61EB" w:rsidRPr="00C34A1F" w:rsidRDefault="005F61EB" w:rsidP="005F61EB">
      <w:pPr>
        <w:rPr>
          <w:rFonts w:asciiTheme="minorHAnsi" w:hAnsiTheme="minorHAnsi" w:cstheme="minorHAnsi"/>
        </w:rPr>
      </w:pPr>
    </w:p>
    <w:p w:rsidR="005F61EB" w:rsidRPr="00C34A1F" w:rsidRDefault="005F61EB" w:rsidP="005F61EB">
      <w:pPr>
        <w:pStyle w:val="Header"/>
        <w:tabs>
          <w:tab w:val="clear" w:pos="4153"/>
          <w:tab w:val="clear" w:pos="8306"/>
        </w:tabs>
        <w:rPr>
          <w:rFonts w:asciiTheme="minorHAnsi" w:hAnsiTheme="minorHAnsi" w:cstheme="minorHAnsi"/>
          <w:sz w:val="24"/>
          <w:szCs w:val="24"/>
        </w:rPr>
      </w:pPr>
    </w:p>
    <w:p w:rsidR="005F61EB" w:rsidRPr="00C34A1F" w:rsidRDefault="005F61EB" w:rsidP="005F61EB">
      <w:pPr>
        <w:rPr>
          <w:rFonts w:asciiTheme="minorHAnsi" w:hAnsiTheme="minorHAnsi" w:cstheme="minorHAnsi"/>
        </w:rPr>
      </w:pPr>
    </w:p>
    <w:p w:rsidR="005F61EB" w:rsidRPr="00C34A1F" w:rsidRDefault="005F61EB" w:rsidP="005F61EB">
      <w:pPr>
        <w:rPr>
          <w:rFonts w:asciiTheme="minorHAnsi" w:hAnsiTheme="minorHAnsi" w:cstheme="minorHAnsi"/>
        </w:rPr>
      </w:pPr>
    </w:p>
    <w:p w:rsidR="005F61EB" w:rsidRPr="00C34A1F" w:rsidRDefault="005F61EB" w:rsidP="005F61EB">
      <w:pPr>
        <w:rPr>
          <w:rFonts w:asciiTheme="minorHAnsi" w:hAnsiTheme="minorHAnsi" w:cstheme="minorHAnsi"/>
        </w:rPr>
      </w:pPr>
    </w:p>
    <w:p w:rsidR="005F61EB" w:rsidRPr="00C34A1F" w:rsidRDefault="005F61EB" w:rsidP="005F61EB">
      <w:pPr>
        <w:rPr>
          <w:rFonts w:asciiTheme="minorHAnsi" w:hAnsiTheme="minorHAnsi" w:cstheme="minorHAnsi"/>
        </w:rPr>
      </w:pPr>
    </w:p>
    <w:p w:rsidR="005F61EB" w:rsidRPr="00C34A1F" w:rsidRDefault="005F61EB" w:rsidP="005F61EB">
      <w:pPr>
        <w:rPr>
          <w:rFonts w:asciiTheme="minorHAnsi" w:hAnsiTheme="minorHAnsi" w:cstheme="minorHAnsi"/>
        </w:rPr>
      </w:pPr>
    </w:p>
    <w:p w:rsidR="005F61EB" w:rsidRPr="00C34A1F" w:rsidRDefault="005F61EB" w:rsidP="005F61EB">
      <w:pPr>
        <w:rPr>
          <w:rFonts w:asciiTheme="minorHAnsi" w:hAnsiTheme="minorHAnsi" w:cstheme="minorHAnsi"/>
        </w:rPr>
      </w:pPr>
    </w:p>
    <w:p w:rsidR="005F61EB" w:rsidRPr="00C34A1F" w:rsidRDefault="005F61EB" w:rsidP="005F61EB">
      <w:pPr>
        <w:rPr>
          <w:rFonts w:asciiTheme="minorHAnsi" w:hAnsiTheme="minorHAnsi" w:cstheme="minorHAnsi"/>
        </w:rPr>
      </w:pPr>
    </w:p>
    <w:p w:rsidR="005F61EB" w:rsidRPr="00C34A1F" w:rsidRDefault="005F61EB" w:rsidP="005F61EB">
      <w:pPr>
        <w:rPr>
          <w:rFonts w:asciiTheme="minorHAnsi" w:hAnsiTheme="minorHAnsi" w:cstheme="minorHAnsi"/>
        </w:rPr>
      </w:pPr>
    </w:p>
    <w:p w:rsidR="005F61EB" w:rsidRPr="00C34A1F" w:rsidRDefault="005F61EB" w:rsidP="005F61EB">
      <w:pPr>
        <w:rPr>
          <w:rFonts w:asciiTheme="minorHAnsi" w:hAnsiTheme="minorHAnsi" w:cstheme="minorHAnsi"/>
        </w:rPr>
      </w:pPr>
    </w:p>
    <w:p w:rsidR="005F61EB" w:rsidRPr="00C34A1F" w:rsidRDefault="005F61EB" w:rsidP="005F61EB">
      <w:pPr>
        <w:rPr>
          <w:rFonts w:asciiTheme="minorHAnsi" w:hAnsiTheme="minorHAnsi" w:cstheme="minorHAnsi"/>
        </w:rPr>
      </w:pPr>
    </w:p>
    <w:p w:rsidR="005F61EB" w:rsidRPr="00C34A1F" w:rsidRDefault="005F61EB" w:rsidP="005F61EB">
      <w:pPr>
        <w:rPr>
          <w:rFonts w:asciiTheme="minorHAnsi" w:hAnsiTheme="minorHAnsi" w:cstheme="minorHAnsi"/>
        </w:rPr>
      </w:pPr>
    </w:p>
    <w:p w:rsidR="005F61EB" w:rsidRPr="00C34A1F" w:rsidRDefault="005F61EB" w:rsidP="005F61EB">
      <w:pPr>
        <w:rPr>
          <w:rFonts w:asciiTheme="minorHAnsi" w:hAnsiTheme="minorHAnsi" w:cstheme="minorHAnsi"/>
        </w:rPr>
      </w:pPr>
    </w:p>
    <w:p w:rsidR="005F61EB" w:rsidRPr="00C34A1F" w:rsidRDefault="005F61EB" w:rsidP="005F61EB">
      <w:pPr>
        <w:rPr>
          <w:rFonts w:asciiTheme="minorHAnsi" w:hAnsiTheme="minorHAnsi" w:cstheme="minorHAnsi"/>
        </w:rPr>
      </w:pPr>
    </w:p>
    <w:p w:rsidR="005F61EB" w:rsidRPr="00C34A1F" w:rsidRDefault="005F61EB" w:rsidP="005F61EB">
      <w:pPr>
        <w:rPr>
          <w:rFonts w:asciiTheme="minorHAnsi" w:hAnsiTheme="minorHAnsi" w:cstheme="minorHAnsi"/>
        </w:rPr>
      </w:pPr>
    </w:p>
    <w:p w:rsidR="005D7071" w:rsidRPr="00C34A1F" w:rsidRDefault="005D7071">
      <w:pPr>
        <w:rPr>
          <w:rFonts w:asciiTheme="minorHAnsi" w:hAnsiTheme="minorHAnsi" w:cstheme="minorHAnsi"/>
          <w:b/>
          <w:bCs/>
          <w:u w:val="single"/>
        </w:rPr>
      </w:pPr>
      <w:r w:rsidRPr="00C34A1F">
        <w:rPr>
          <w:rFonts w:asciiTheme="minorHAnsi" w:hAnsiTheme="minorHAnsi" w:cstheme="minorHAnsi"/>
          <w:b/>
          <w:bCs/>
          <w:u w:val="single"/>
        </w:rPr>
        <w:br w:type="page"/>
      </w:r>
    </w:p>
    <w:p w:rsidR="005F61EB" w:rsidRPr="00C34A1F" w:rsidRDefault="005F61EB" w:rsidP="005F61EB">
      <w:pPr>
        <w:pStyle w:val="Header"/>
        <w:tabs>
          <w:tab w:val="clear" w:pos="4153"/>
          <w:tab w:val="clear" w:pos="8306"/>
        </w:tabs>
        <w:spacing w:before="120" w:line="360" w:lineRule="auto"/>
        <w:jc w:val="center"/>
        <w:rPr>
          <w:rFonts w:asciiTheme="minorHAnsi" w:hAnsiTheme="minorHAnsi" w:cstheme="minorHAnsi"/>
          <w:b/>
          <w:bCs/>
          <w:sz w:val="24"/>
          <w:szCs w:val="24"/>
          <w:u w:val="single"/>
          <w:lang w:val="en-US"/>
        </w:rPr>
      </w:pPr>
      <w:r w:rsidRPr="00C34A1F">
        <w:rPr>
          <w:rFonts w:asciiTheme="minorHAnsi" w:hAnsiTheme="minorHAnsi" w:cstheme="minorHAnsi"/>
          <w:b/>
          <w:bCs/>
          <w:sz w:val="24"/>
          <w:szCs w:val="24"/>
          <w:u w:val="single"/>
          <w:lang w:val="en-US"/>
        </w:rPr>
        <w:lastRenderedPageBreak/>
        <w:t>Checklist for the internal</w:t>
      </w:r>
      <w:r w:rsidRPr="00C34A1F">
        <w:rPr>
          <w:rFonts w:asciiTheme="minorHAnsi" w:hAnsiTheme="minorHAnsi" w:cstheme="minorHAnsi"/>
          <w:b/>
          <w:bCs/>
          <w:sz w:val="24"/>
          <w:szCs w:val="24"/>
          <w:u w:val="single"/>
        </w:rPr>
        <w:t xml:space="preserve"> </w:t>
      </w:r>
      <w:r w:rsidRPr="00C34A1F">
        <w:rPr>
          <w:rFonts w:asciiTheme="minorHAnsi" w:hAnsiTheme="minorHAnsi" w:cstheme="minorHAnsi"/>
          <w:b/>
          <w:bCs/>
          <w:sz w:val="24"/>
          <w:szCs w:val="24"/>
          <w:u w:val="single"/>
          <w:lang w:val="en-US"/>
        </w:rPr>
        <w:t>procedures</w:t>
      </w:r>
      <w:r w:rsidRPr="00C34A1F">
        <w:rPr>
          <w:rFonts w:asciiTheme="minorHAnsi" w:hAnsiTheme="minorHAnsi" w:cstheme="minorHAnsi"/>
          <w:b/>
          <w:bCs/>
          <w:sz w:val="24"/>
          <w:szCs w:val="24"/>
          <w:u w:val="single"/>
        </w:rPr>
        <w:t xml:space="preserve"> manual that accompanies the application </w:t>
      </w:r>
      <w:r w:rsidRPr="00C34A1F">
        <w:rPr>
          <w:rFonts w:asciiTheme="minorHAnsi" w:hAnsiTheme="minorHAnsi" w:cstheme="minorHAnsi"/>
          <w:b/>
          <w:bCs/>
          <w:sz w:val="24"/>
          <w:szCs w:val="24"/>
          <w:u w:val="single"/>
          <w:lang w:val="en-US"/>
        </w:rPr>
        <w:t>of</w:t>
      </w:r>
      <w:r w:rsidRPr="00C34A1F">
        <w:rPr>
          <w:rFonts w:asciiTheme="minorHAnsi" w:hAnsiTheme="minorHAnsi" w:cstheme="minorHAnsi"/>
          <w:b/>
          <w:bCs/>
          <w:sz w:val="24"/>
          <w:szCs w:val="24"/>
          <w:u w:val="single"/>
        </w:rPr>
        <w:t xml:space="preserve"> «…………..………» </w:t>
      </w:r>
      <w:r w:rsidRPr="00C34A1F">
        <w:rPr>
          <w:rFonts w:asciiTheme="minorHAnsi" w:hAnsiTheme="minorHAnsi" w:cstheme="minorHAnsi"/>
          <w:b/>
          <w:bCs/>
          <w:sz w:val="24"/>
          <w:szCs w:val="24"/>
          <w:u w:val="single"/>
          <w:lang w:val="en-US"/>
        </w:rPr>
        <w:t>for the granting of a CIF authorisation</w:t>
      </w:r>
    </w:p>
    <w:p w:rsidR="005F61EB" w:rsidRPr="00C34A1F" w:rsidRDefault="005F61EB" w:rsidP="005F61EB">
      <w:pPr>
        <w:pStyle w:val="Header"/>
        <w:tabs>
          <w:tab w:val="clear" w:pos="4153"/>
          <w:tab w:val="clear" w:pos="8306"/>
        </w:tabs>
        <w:spacing w:before="120"/>
        <w:jc w:val="center"/>
        <w:rPr>
          <w:rFonts w:asciiTheme="minorHAnsi" w:hAnsiTheme="minorHAnsi" w:cstheme="minorHAnsi"/>
          <w:b/>
          <w:bCs/>
          <w:sz w:val="24"/>
          <w:szCs w:val="24"/>
          <w:u w:val="single"/>
        </w:rPr>
      </w:pPr>
    </w:p>
    <w:p w:rsidR="005F61EB" w:rsidRPr="00C34A1F" w:rsidRDefault="005F61EB" w:rsidP="005F61EB">
      <w:pPr>
        <w:pStyle w:val="Title"/>
        <w:ind w:left="-180" w:firstLine="180"/>
        <w:rPr>
          <w:rFonts w:asciiTheme="minorHAnsi" w:hAnsiTheme="minorHAnsi" w:cstheme="minorHAnsi"/>
          <w:sz w:val="24"/>
          <w:szCs w:val="24"/>
          <w:lang w:val="en-US"/>
        </w:rPr>
      </w:pPr>
      <w:r w:rsidRPr="00C34A1F">
        <w:rPr>
          <w:rFonts w:asciiTheme="minorHAnsi" w:hAnsiTheme="minorHAnsi" w:cstheme="minorHAnsi"/>
          <w:sz w:val="24"/>
          <w:szCs w:val="24"/>
          <w:lang w:val="en-US"/>
        </w:rPr>
        <w:t>CONTENTS</w:t>
      </w:r>
    </w:p>
    <w:p w:rsidR="005F61EB" w:rsidRPr="00C34A1F" w:rsidRDefault="005F61EB" w:rsidP="005F61EB">
      <w:pPr>
        <w:pStyle w:val="Title"/>
        <w:ind w:left="-180" w:firstLine="180"/>
        <w:jc w:val="left"/>
        <w:rPr>
          <w:rFonts w:asciiTheme="minorHAnsi" w:hAnsiTheme="minorHAnsi" w:cstheme="minorHAnsi"/>
          <w:sz w:val="24"/>
          <w:szCs w:val="24"/>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6678"/>
        <w:gridCol w:w="1062"/>
      </w:tblGrid>
      <w:tr w:rsidR="005F61EB" w:rsidRPr="00C34A1F" w:rsidTr="00F761A6">
        <w:tc>
          <w:tcPr>
            <w:tcW w:w="1368" w:type="dxa"/>
          </w:tcPr>
          <w:p w:rsidR="005F61EB" w:rsidRPr="00C34A1F" w:rsidRDefault="005F61EB" w:rsidP="005D7071">
            <w:pPr>
              <w:tabs>
                <w:tab w:val="left" w:pos="720"/>
              </w:tabs>
              <w:spacing w:before="60" w:after="60"/>
              <w:rPr>
                <w:rFonts w:asciiTheme="minorHAnsi" w:hAnsiTheme="minorHAnsi" w:cstheme="minorHAnsi"/>
                <w:b/>
                <w:lang w:val="en-US"/>
              </w:rPr>
            </w:pPr>
            <w:r w:rsidRPr="00C34A1F">
              <w:rPr>
                <w:rFonts w:asciiTheme="minorHAnsi" w:hAnsiTheme="minorHAnsi" w:cstheme="minorHAnsi"/>
                <w:b/>
                <w:lang w:val="en-US"/>
              </w:rPr>
              <w:t>No.</w:t>
            </w:r>
          </w:p>
        </w:tc>
        <w:tc>
          <w:tcPr>
            <w:tcW w:w="6678" w:type="dxa"/>
          </w:tcPr>
          <w:p w:rsidR="005F61EB" w:rsidRPr="00C34A1F" w:rsidRDefault="005F61EB" w:rsidP="005D7071">
            <w:pPr>
              <w:tabs>
                <w:tab w:val="left" w:pos="720"/>
              </w:tabs>
              <w:spacing w:before="60" w:after="60"/>
              <w:ind w:left="720" w:hanging="720"/>
              <w:jc w:val="both"/>
              <w:rPr>
                <w:rFonts w:asciiTheme="minorHAnsi" w:hAnsiTheme="minorHAnsi" w:cstheme="minorHAnsi"/>
                <w:b/>
                <w:lang w:val="en-US"/>
              </w:rPr>
            </w:pPr>
            <w:r w:rsidRPr="00C34A1F">
              <w:rPr>
                <w:rFonts w:asciiTheme="minorHAnsi" w:hAnsiTheme="minorHAnsi" w:cstheme="minorHAnsi"/>
                <w:b/>
                <w:lang w:val="en-US"/>
              </w:rPr>
              <w:t>Organisational Requirements</w:t>
            </w:r>
          </w:p>
        </w:tc>
        <w:tc>
          <w:tcPr>
            <w:tcW w:w="1062" w:type="dxa"/>
          </w:tcPr>
          <w:p w:rsidR="005F61EB" w:rsidRPr="00C34A1F" w:rsidRDefault="005F61EB" w:rsidP="005D7071">
            <w:pPr>
              <w:pStyle w:val="Heading2"/>
              <w:tabs>
                <w:tab w:val="left" w:pos="720"/>
              </w:tabs>
              <w:spacing w:before="60" w:after="60" w:line="240" w:lineRule="auto"/>
              <w:rPr>
                <w:rFonts w:asciiTheme="minorHAnsi" w:hAnsiTheme="minorHAnsi" w:cstheme="minorHAnsi"/>
                <w:szCs w:val="24"/>
                <w:lang w:eastAsia="en-US"/>
              </w:rPr>
            </w:pPr>
          </w:p>
        </w:tc>
      </w:tr>
      <w:tr w:rsidR="005F61EB" w:rsidRPr="00C34A1F" w:rsidTr="00F761A6">
        <w:tc>
          <w:tcPr>
            <w:tcW w:w="1368" w:type="dxa"/>
          </w:tcPr>
          <w:p w:rsidR="005F61EB" w:rsidRPr="00C34A1F" w:rsidRDefault="005F61EB" w:rsidP="005D7071">
            <w:pPr>
              <w:tabs>
                <w:tab w:val="left" w:pos="720"/>
              </w:tabs>
              <w:spacing w:before="60" w:after="60"/>
              <w:rPr>
                <w:rFonts w:asciiTheme="minorHAnsi" w:hAnsiTheme="minorHAnsi" w:cstheme="minorHAnsi"/>
                <w:lang w:val="el-GR"/>
              </w:rPr>
            </w:pPr>
          </w:p>
        </w:tc>
        <w:tc>
          <w:tcPr>
            <w:tcW w:w="6678" w:type="dxa"/>
          </w:tcPr>
          <w:p w:rsidR="005F61EB" w:rsidRPr="00C34A1F" w:rsidRDefault="005F61EB" w:rsidP="005D7071">
            <w:pPr>
              <w:tabs>
                <w:tab w:val="left" w:pos="720"/>
              </w:tabs>
              <w:spacing w:before="60" w:after="60"/>
              <w:ind w:left="720" w:hanging="720"/>
              <w:jc w:val="both"/>
              <w:rPr>
                <w:rFonts w:asciiTheme="minorHAnsi" w:hAnsiTheme="minorHAnsi" w:cstheme="minorHAnsi"/>
                <w:lang w:val="el-GR"/>
              </w:rPr>
            </w:pPr>
          </w:p>
        </w:tc>
        <w:tc>
          <w:tcPr>
            <w:tcW w:w="1062" w:type="dxa"/>
          </w:tcPr>
          <w:p w:rsidR="005F61EB" w:rsidRPr="00C34A1F" w:rsidRDefault="005F61EB" w:rsidP="005D7071">
            <w:pPr>
              <w:tabs>
                <w:tab w:val="left" w:pos="720"/>
              </w:tabs>
              <w:spacing w:before="60" w:after="60"/>
              <w:jc w:val="both"/>
              <w:rPr>
                <w:rFonts w:asciiTheme="minorHAnsi" w:hAnsiTheme="minorHAnsi" w:cstheme="minorHAnsi"/>
                <w:lang w:val="el-GR"/>
              </w:rPr>
            </w:pPr>
          </w:p>
        </w:tc>
      </w:tr>
      <w:tr w:rsidR="005F61EB" w:rsidRPr="00C34A1F" w:rsidTr="00F761A6">
        <w:tc>
          <w:tcPr>
            <w:tcW w:w="1368" w:type="dxa"/>
            <w:shd w:val="clear" w:color="auto" w:fill="D9D9D9" w:themeFill="background1" w:themeFillShade="D9"/>
          </w:tcPr>
          <w:p w:rsidR="005F61EB" w:rsidRPr="00C34A1F" w:rsidRDefault="005F61EB" w:rsidP="005D7071">
            <w:pPr>
              <w:tabs>
                <w:tab w:val="left" w:pos="720"/>
              </w:tabs>
              <w:spacing w:before="60" w:after="60"/>
              <w:rPr>
                <w:rFonts w:asciiTheme="minorHAnsi" w:hAnsiTheme="minorHAnsi" w:cstheme="minorHAnsi"/>
                <w:b/>
                <w:lang w:val="en-US"/>
              </w:rPr>
            </w:pPr>
            <w:r w:rsidRPr="00C34A1F">
              <w:rPr>
                <w:rFonts w:asciiTheme="minorHAnsi" w:hAnsiTheme="minorHAnsi" w:cstheme="minorHAnsi"/>
                <w:b/>
                <w:lang w:val="en-US"/>
              </w:rPr>
              <w:t>Part I</w:t>
            </w:r>
          </w:p>
        </w:tc>
        <w:tc>
          <w:tcPr>
            <w:tcW w:w="6678" w:type="dxa"/>
            <w:shd w:val="clear" w:color="auto" w:fill="D9D9D9" w:themeFill="background1" w:themeFillShade="D9"/>
          </w:tcPr>
          <w:p w:rsidR="005F61EB" w:rsidRPr="00C34A1F" w:rsidRDefault="005F61EB" w:rsidP="005D7071">
            <w:pPr>
              <w:tabs>
                <w:tab w:val="left" w:pos="720"/>
              </w:tabs>
              <w:spacing w:before="60" w:after="60"/>
              <w:ind w:left="720" w:hanging="720"/>
              <w:jc w:val="both"/>
              <w:rPr>
                <w:rFonts w:asciiTheme="minorHAnsi" w:hAnsiTheme="minorHAnsi" w:cstheme="minorHAnsi"/>
                <w:b/>
                <w:lang w:val="en-US"/>
              </w:rPr>
            </w:pPr>
            <w:r w:rsidRPr="00C34A1F">
              <w:rPr>
                <w:rFonts w:asciiTheme="minorHAnsi" w:hAnsiTheme="minorHAnsi" w:cstheme="minorHAnsi"/>
                <w:b/>
                <w:bCs/>
                <w:lang w:val="en-US"/>
              </w:rPr>
              <w:t>Compliance Procedures</w:t>
            </w:r>
          </w:p>
        </w:tc>
        <w:tc>
          <w:tcPr>
            <w:tcW w:w="1062" w:type="dxa"/>
            <w:shd w:val="clear" w:color="auto" w:fill="D9D9D9" w:themeFill="background1" w:themeFillShade="D9"/>
          </w:tcPr>
          <w:p w:rsidR="005F61EB" w:rsidRPr="00C34A1F" w:rsidRDefault="005F61EB" w:rsidP="005D7071">
            <w:pPr>
              <w:tabs>
                <w:tab w:val="left" w:pos="720"/>
              </w:tabs>
              <w:spacing w:before="60" w:after="60"/>
              <w:jc w:val="both"/>
              <w:rPr>
                <w:rFonts w:asciiTheme="minorHAnsi" w:hAnsiTheme="minorHAnsi" w:cstheme="minorHAnsi"/>
                <w:lang w:val="el-GR"/>
              </w:rPr>
            </w:pPr>
          </w:p>
        </w:tc>
      </w:tr>
      <w:tr w:rsidR="005F61EB" w:rsidRPr="00C34A1F" w:rsidTr="00F761A6">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lang w:val="el-GR"/>
              </w:rPr>
            </w:pPr>
          </w:p>
        </w:tc>
        <w:tc>
          <w:tcPr>
            <w:tcW w:w="6678" w:type="dxa"/>
          </w:tcPr>
          <w:p w:rsidR="005F61EB" w:rsidRPr="00C34A1F" w:rsidRDefault="005F61EB" w:rsidP="005D7071">
            <w:pPr>
              <w:pStyle w:val="Heading8"/>
              <w:spacing w:before="60" w:after="60"/>
              <w:rPr>
                <w:rFonts w:asciiTheme="minorHAnsi" w:hAnsiTheme="minorHAnsi" w:cstheme="minorHAnsi"/>
                <w:b w:val="0"/>
                <w:bCs w:val="0"/>
                <w:lang w:val="en-US"/>
              </w:rPr>
            </w:pPr>
            <w:r w:rsidRPr="00C34A1F">
              <w:rPr>
                <w:rFonts w:asciiTheme="minorHAnsi" w:hAnsiTheme="minorHAnsi" w:cstheme="minorHAnsi"/>
                <w:b w:val="0"/>
                <w:lang w:val="en-US"/>
              </w:rPr>
              <w:t>Compliance function</w:t>
            </w:r>
          </w:p>
        </w:tc>
        <w:tc>
          <w:tcPr>
            <w:tcW w:w="1062" w:type="dxa"/>
          </w:tcPr>
          <w:p w:rsidR="005F61EB" w:rsidRPr="00C34A1F" w:rsidRDefault="005F61EB" w:rsidP="005D7071">
            <w:pPr>
              <w:tabs>
                <w:tab w:val="left" w:pos="720"/>
              </w:tabs>
              <w:spacing w:before="60" w:after="60"/>
              <w:jc w:val="center"/>
              <w:rPr>
                <w:rFonts w:asciiTheme="minorHAnsi" w:hAnsiTheme="minorHAnsi" w:cstheme="minorHAnsi"/>
                <w:lang w:val="el-GR"/>
              </w:rPr>
            </w:pPr>
          </w:p>
        </w:tc>
      </w:tr>
      <w:tr w:rsidR="005F61EB" w:rsidRPr="00C34A1F" w:rsidTr="00F761A6">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lang w:val="el-GR"/>
              </w:rPr>
            </w:pPr>
          </w:p>
        </w:tc>
        <w:tc>
          <w:tcPr>
            <w:tcW w:w="6678" w:type="dxa"/>
          </w:tcPr>
          <w:p w:rsidR="005F61EB" w:rsidRPr="00C34A1F" w:rsidRDefault="005F61EB" w:rsidP="005D7071">
            <w:pPr>
              <w:pStyle w:val="Heading1"/>
              <w:tabs>
                <w:tab w:val="left" w:pos="720"/>
              </w:tabs>
              <w:spacing w:before="60" w:after="60"/>
              <w:rPr>
                <w:rFonts w:asciiTheme="minorHAnsi" w:hAnsiTheme="minorHAnsi" w:cstheme="minorHAnsi"/>
                <w:b w:val="0"/>
                <w:bCs w:val="0"/>
                <w:sz w:val="24"/>
                <w:szCs w:val="24"/>
                <w:lang w:val="en-US"/>
              </w:rPr>
            </w:pPr>
            <w:r w:rsidRPr="00C34A1F">
              <w:rPr>
                <w:rFonts w:asciiTheme="minorHAnsi" w:eastAsia="Times New Roman" w:hAnsiTheme="minorHAnsi" w:cstheme="minorHAnsi"/>
                <w:b w:val="0"/>
                <w:color w:val="auto"/>
                <w:sz w:val="24"/>
                <w:szCs w:val="24"/>
                <w:lang w:val="en-US"/>
              </w:rPr>
              <w:t>Responsibility of persons who effectively direct the business of a CIF</w:t>
            </w:r>
          </w:p>
        </w:tc>
        <w:tc>
          <w:tcPr>
            <w:tcW w:w="1062" w:type="dxa"/>
          </w:tcPr>
          <w:p w:rsidR="005F61EB" w:rsidRPr="00C34A1F" w:rsidRDefault="005F61EB" w:rsidP="005D7071">
            <w:pPr>
              <w:tabs>
                <w:tab w:val="left" w:pos="720"/>
              </w:tabs>
              <w:spacing w:before="60" w:after="60"/>
              <w:jc w:val="center"/>
              <w:rPr>
                <w:rFonts w:asciiTheme="minorHAnsi" w:hAnsiTheme="minorHAnsi" w:cstheme="minorHAnsi"/>
              </w:rPr>
            </w:pPr>
          </w:p>
        </w:tc>
      </w:tr>
      <w:tr w:rsidR="005F61EB" w:rsidRPr="00C34A1F" w:rsidTr="00F761A6">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rPr>
            </w:pPr>
          </w:p>
        </w:tc>
        <w:tc>
          <w:tcPr>
            <w:tcW w:w="6678" w:type="dxa"/>
          </w:tcPr>
          <w:p w:rsidR="005F61EB" w:rsidRDefault="005F61EB" w:rsidP="005D7071">
            <w:pPr>
              <w:tabs>
                <w:tab w:val="left" w:pos="720"/>
              </w:tabs>
              <w:spacing w:before="60" w:after="60"/>
              <w:jc w:val="both"/>
              <w:rPr>
                <w:rFonts w:asciiTheme="minorHAnsi" w:hAnsiTheme="minorHAnsi" w:cstheme="minorHAnsi"/>
                <w:lang w:val="en-US"/>
              </w:rPr>
            </w:pPr>
            <w:r w:rsidRPr="00C34A1F">
              <w:rPr>
                <w:rFonts w:asciiTheme="minorHAnsi" w:hAnsiTheme="minorHAnsi" w:cstheme="minorHAnsi"/>
                <w:lang w:val="en-US"/>
              </w:rPr>
              <w:t>Complaints or grievances handling</w:t>
            </w:r>
          </w:p>
          <w:p w:rsidR="00F761A6" w:rsidRPr="00C34A1F" w:rsidRDefault="00F761A6" w:rsidP="005D7071">
            <w:pPr>
              <w:tabs>
                <w:tab w:val="left" w:pos="720"/>
              </w:tabs>
              <w:spacing w:before="60" w:after="60"/>
              <w:jc w:val="both"/>
              <w:rPr>
                <w:rFonts w:asciiTheme="minorHAnsi" w:hAnsiTheme="minorHAnsi" w:cstheme="minorHAnsi"/>
                <w:lang w:val="en-US"/>
              </w:rPr>
            </w:pPr>
          </w:p>
        </w:tc>
        <w:tc>
          <w:tcPr>
            <w:tcW w:w="1062" w:type="dxa"/>
          </w:tcPr>
          <w:p w:rsidR="005F61EB" w:rsidRPr="00C34A1F" w:rsidRDefault="005F61EB" w:rsidP="005D7071">
            <w:pPr>
              <w:tabs>
                <w:tab w:val="left" w:pos="720"/>
              </w:tabs>
              <w:spacing w:before="60" w:after="60"/>
              <w:jc w:val="center"/>
              <w:rPr>
                <w:rFonts w:asciiTheme="minorHAnsi" w:hAnsiTheme="minorHAnsi" w:cstheme="minorHAnsi"/>
                <w:lang w:val="el-GR"/>
              </w:rPr>
            </w:pPr>
          </w:p>
        </w:tc>
      </w:tr>
      <w:tr w:rsidR="005F61EB" w:rsidRPr="00C34A1F" w:rsidTr="00F761A6">
        <w:tc>
          <w:tcPr>
            <w:tcW w:w="1368" w:type="dxa"/>
            <w:shd w:val="clear" w:color="auto" w:fill="D9D9D9" w:themeFill="background1" w:themeFillShade="D9"/>
          </w:tcPr>
          <w:p w:rsidR="005F61EB" w:rsidRPr="00C34A1F" w:rsidDel="00A4607E" w:rsidRDefault="005F61EB" w:rsidP="005D7071">
            <w:pPr>
              <w:tabs>
                <w:tab w:val="left" w:pos="720"/>
              </w:tabs>
              <w:spacing w:before="60" w:after="60"/>
              <w:rPr>
                <w:rFonts w:asciiTheme="minorHAnsi" w:hAnsiTheme="minorHAnsi" w:cstheme="minorHAnsi"/>
                <w:b/>
                <w:lang w:val="en-US"/>
              </w:rPr>
            </w:pPr>
            <w:r w:rsidRPr="00C34A1F">
              <w:rPr>
                <w:rFonts w:asciiTheme="minorHAnsi" w:hAnsiTheme="minorHAnsi" w:cstheme="minorHAnsi"/>
                <w:b/>
                <w:lang w:val="en-US"/>
              </w:rPr>
              <w:t>Part II</w:t>
            </w:r>
          </w:p>
        </w:tc>
        <w:tc>
          <w:tcPr>
            <w:tcW w:w="6678" w:type="dxa"/>
            <w:shd w:val="clear" w:color="auto" w:fill="D9D9D9" w:themeFill="background1" w:themeFillShade="D9"/>
          </w:tcPr>
          <w:p w:rsidR="005F61EB" w:rsidRPr="00C34A1F" w:rsidRDefault="005F61EB" w:rsidP="005D7071">
            <w:pPr>
              <w:tabs>
                <w:tab w:val="left" w:pos="720"/>
              </w:tabs>
              <w:spacing w:before="60" w:after="60"/>
              <w:jc w:val="both"/>
              <w:rPr>
                <w:rFonts w:asciiTheme="minorHAnsi" w:hAnsiTheme="minorHAnsi" w:cstheme="minorHAnsi"/>
                <w:b/>
                <w:lang w:val="el-GR"/>
              </w:rPr>
            </w:pPr>
            <w:r w:rsidRPr="00C34A1F">
              <w:rPr>
                <w:rFonts w:asciiTheme="minorHAnsi" w:hAnsiTheme="minorHAnsi" w:cstheme="minorHAnsi"/>
                <w:b/>
                <w:lang w:val="en-US"/>
              </w:rPr>
              <w:t>Personal Transactions</w:t>
            </w:r>
          </w:p>
        </w:tc>
        <w:tc>
          <w:tcPr>
            <w:tcW w:w="1062" w:type="dxa"/>
            <w:shd w:val="clear" w:color="auto" w:fill="D9D9D9" w:themeFill="background1" w:themeFillShade="D9"/>
          </w:tcPr>
          <w:p w:rsidR="005F61EB" w:rsidRPr="00C34A1F" w:rsidDel="00A4607E" w:rsidRDefault="005F61EB" w:rsidP="005D7071">
            <w:pPr>
              <w:tabs>
                <w:tab w:val="left" w:pos="720"/>
              </w:tabs>
              <w:spacing w:before="60" w:after="60"/>
              <w:jc w:val="center"/>
              <w:rPr>
                <w:rFonts w:asciiTheme="minorHAnsi" w:hAnsiTheme="minorHAnsi" w:cstheme="minorHAnsi"/>
                <w:lang w:val="el-GR"/>
              </w:rPr>
            </w:pPr>
          </w:p>
        </w:tc>
      </w:tr>
      <w:tr w:rsidR="005F61EB" w:rsidRPr="00C34A1F" w:rsidTr="00F761A6">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lang w:val="en-US"/>
              </w:rPr>
            </w:pPr>
          </w:p>
        </w:tc>
        <w:tc>
          <w:tcPr>
            <w:tcW w:w="6678" w:type="dxa"/>
          </w:tcPr>
          <w:p w:rsidR="005F61EB" w:rsidRDefault="005F61EB" w:rsidP="005D7071">
            <w:pPr>
              <w:tabs>
                <w:tab w:val="left" w:pos="720"/>
              </w:tabs>
              <w:spacing w:before="60" w:after="60"/>
              <w:jc w:val="both"/>
              <w:rPr>
                <w:rFonts w:asciiTheme="minorHAnsi" w:hAnsiTheme="minorHAnsi" w:cstheme="minorHAnsi"/>
                <w:lang w:val="en-US"/>
              </w:rPr>
            </w:pPr>
            <w:r w:rsidRPr="00C34A1F">
              <w:rPr>
                <w:rFonts w:asciiTheme="minorHAnsi" w:hAnsiTheme="minorHAnsi" w:cstheme="minorHAnsi"/>
                <w:lang w:val="en-US"/>
              </w:rPr>
              <w:t>Personal Transactions</w:t>
            </w:r>
          </w:p>
          <w:p w:rsidR="00F761A6" w:rsidRPr="00C34A1F" w:rsidRDefault="00F761A6" w:rsidP="005D7071">
            <w:pPr>
              <w:tabs>
                <w:tab w:val="left" w:pos="720"/>
              </w:tabs>
              <w:spacing w:before="60" w:after="60"/>
              <w:jc w:val="both"/>
              <w:rPr>
                <w:rFonts w:asciiTheme="minorHAnsi" w:hAnsiTheme="minorHAnsi" w:cstheme="minorHAnsi"/>
                <w:lang w:val="en-US"/>
              </w:rPr>
            </w:pPr>
          </w:p>
        </w:tc>
        <w:tc>
          <w:tcPr>
            <w:tcW w:w="1062" w:type="dxa"/>
          </w:tcPr>
          <w:p w:rsidR="005F61EB" w:rsidRPr="00C34A1F" w:rsidRDefault="005F61EB" w:rsidP="005D7071">
            <w:pPr>
              <w:tabs>
                <w:tab w:val="left" w:pos="720"/>
              </w:tabs>
              <w:spacing w:before="60" w:after="60"/>
              <w:jc w:val="center"/>
              <w:rPr>
                <w:rFonts w:asciiTheme="minorHAnsi" w:hAnsiTheme="minorHAnsi" w:cstheme="minorHAnsi"/>
                <w:lang w:val="el-GR"/>
              </w:rPr>
            </w:pPr>
          </w:p>
        </w:tc>
      </w:tr>
      <w:tr w:rsidR="005F61EB" w:rsidRPr="00C34A1F" w:rsidTr="00F761A6">
        <w:tc>
          <w:tcPr>
            <w:tcW w:w="1368" w:type="dxa"/>
            <w:shd w:val="clear" w:color="auto" w:fill="D9D9D9" w:themeFill="background1" w:themeFillShade="D9"/>
          </w:tcPr>
          <w:p w:rsidR="005F61EB" w:rsidRPr="00C34A1F" w:rsidDel="00A4607E" w:rsidRDefault="005F61EB" w:rsidP="005D7071">
            <w:pPr>
              <w:spacing w:before="60" w:after="60"/>
              <w:ind w:right="-108"/>
              <w:rPr>
                <w:rFonts w:asciiTheme="minorHAnsi" w:hAnsiTheme="minorHAnsi" w:cstheme="minorHAnsi"/>
                <w:b/>
                <w:lang w:val="el-GR"/>
              </w:rPr>
            </w:pPr>
            <w:r w:rsidRPr="00C34A1F">
              <w:rPr>
                <w:rFonts w:asciiTheme="minorHAnsi" w:hAnsiTheme="minorHAnsi" w:cstheme="minorHAnsi"/>
                <w:b/>
                <w:lang w:val="en-US"/>
              </w:rPr>
              <w:t>Part</w:t>
            </w:r>
            <w:r w:rsidRPr="00C34A1F">
              <w:rPr>
                <w:rFonts w:asciiTheme="minorHAnsi" w:hAnsiTheme="minorHAnsi" w:cstheme="minorHAnsi"/>
                <w:b/>
                <w:lang w:val="el-GR"/>
              </w:rPr>
              <w:t xml:space="preserve"> ΙΙΙ</w:t>
            </w:r>
          </w:p>
        </w:tc>
        <w:tc>
          <w:tcPr>
            <w:tcW w:w="6678" w:type="dxa"/>
            <w:shd w:val="clear" w:color="auto" w:fill="D9D9D9" w:themeFill="background1" w:themeFillShade="D9"/>
          </w:tcPr>
          <w:p w:rsidR="005F61EB" w:rsidRPr="00C34A1F" w:rsidRDefault="005F61EB" w:rsidP="005D7071">
            <w:pPr>
              <w:tabs>
                <w:tab w:val="left" w:pos="720"/>
              </w:tabs>
              <w:spacing w:before="60" w:after="60"/>
              <w:jc w:val="both"/>
              <w:rPr>
                <w:rFonts w:asciiTheme="minorHAnsi" w:hAnsiTheme="minorHAnsi" w:cstheme="minorHAnsi"/>
                <w:b/>
                <w:lang w:val="en-US"/>
              </w:rPr>
            </w:pPr>
            <w:r w:rsidRPr="00C34A1F">
              <w:rPr>
                <w:rFonts w:asciiTheme="minorHAnsi" w:hAnsiTheme="minorHAnsi" w:cstheme="minorHAnsi"/>
                <w:b/>
                <w:lang w:val="en-US"/>
              </w:rPr>
              <w:t>Conflicts of interest</w:t>
            </w:r>
          </w:p>
        </w:tc>
        <w:tc>
          <w:tcPr>
            <w:tcW w:w="1062" w:type="dxa"/>
            <w:shd w:val="clear" w:color="auto" w:fill="D9D9D9" w:themeFill="background1" w:themeFillShade="D9"/>
          </w:tcPr>
          <w:p w:rsidR="005F61EB" w:rsidRPr="00C34A1F" w:rsidDel="00A4607E" w:rsidRDefault="005F61EB" w:rsidP="005D7071">
            <w:pPr>
              <w:tabs>
                <w:tab w:val="left" w:pos="720"/>
              </w:tabs>
              <w:spacing w:before="60" w:after="60"/>
              <w:jc w:val="center"/>
              <w:rPr>
                <w:rFonts w:asciiTheme="minorHAnsi" w:hAnsiTheme="minorHAnsi" w:cstheme="minorHAnsi"/>
                <w:lang w:val="el-GR"/>
              </w:rPr>
            </w:pPr>
          </w:p>
        </w:tc>
      </w:tr>
      <w:tr w:rsidR="005F61EB" w:rsidRPr="00C34A1F" w:rsidTr="00F761A6">
        <w:trPr>
          <w:trHeight w:val="568"/>
        </w:trPr>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lang w:val="en-US"/>
              </w:rPr>
            </w:pPr>
          </w:p>
        </w:tc>
        <w:tc>
          <w:tcPr>
            <w:tcW w:w="6678" w:type="dxa"/>
          </w:tcPr>
          <w:p w:rsidR="005F61EB" w:rsidRPr="00C34A1F" w:rsidRDefault="005F61EB" w:rsidP="005D7071">
            <w:pPr>
              <w:tabs>
                <w:tab w:val="left" w:pos="720"/>
              </w:tabs>
              <w:spacing w:before="60" w:after="60"/>
              <w:jc w:val="both"/>
              <w:rPr>
                <w:rFonts w:asciiTheme="minorHAnsi" w:hAnsiTheme="minorHAnsi" w:cstheme="minorHAnsi"/>
                <w:lang w:val="en-US"/>
              </w:rPr>
            </w:pPr>
            <w:r w:rsidRPr="00C34A1F">
              <w:rPr>
                <w:rFonts w:asciiTheme="minorHAnsi" w:hAnsiTheme="minorHAnsi" w:cstheme="minorHAnsi"/>
                <w:lang w:val="en-US"/>
              </w:rPr>
              <w:t>Conflicts of interest potentially detrimental to a client</w:t>
            </w:r>
          </w:p>
        </w:tc>
        <w:tc>
          <w:tcPr>
            <w:tcW w:w="1062" w:type="dxa"/>
          </w:tcPr>
          <w:p w:rsidR="005F61EB" w:rsidRPr="00C34A1F" w:rsidRDefault="005F61EB" w:rsidP="005D7071">
            <w:pPr>
              <w:pStyle w:val="Heading1"/>
              <w:tabs>
                <w:tab w:val="left" w:pos="720"/>
              </w:tabs>
              <w:spacing w:before="60" w:after="60"/>
              <w:jc w:val="center"/>
              <w:rPr>
                <w:rFonts w:asciiTheme="minorHAnsi" w:hAnsiTheme="minorHAnsi" w:cstheme="minorHAnsi"/>
                <w:b w:val="0"/>
                <w:bCs w:val="0"/>
                <w:sz w:val="24"/>
                <w:szCs w:val="24"/>
              </w:rPr>
            </w:pPr>
          </w:p>
        </w:tc>
      </w:tr>
      <w:tr w:rsidR="005F61EB" w:rsidRPr="00C34A1F" w:rsidTr="00F761A6">
        <w:trPr>
          <w:trHeight w:val="379"/>
        </w:trPr>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rPr>
            </w:pPr>
          </w:p>
        </w:tc>
        <w:tc>
          <w:tcPr>
            <w:tcW w:w="6678" w:type="dxa"/>
          </w:tcPr>
          <w:p w:rsidR="005F61EB" w:rsidRPr="00C34A1F" w:rsidRDefault="005F61EB" w:rsidP="005D7071">
            <w:pPr>
              <w:tabs>
                <w:tab w:val="left" w:pos="720"/>
              </w:tabs>
              <w:spacing w:before="60" w:after="60"/>
              <w:jc w:val="both"/>
              <w:rPr>
                <w:rFonts w:asciiTheme="minorHAnsi" w:hAnsiTheme="minorHAnsi" w:cstheme="minorHAnsi"/>
                <w:lang w:val="en-US"/>
              </w:rPr>
            </w:pPr>
            <w:r w:rsidRPr="00C34A1F">
              <w:rPr>
                <w:rFonts w:asciiTheme="minorHAnsi" w:hAnsiTheme="minorHAnsi" w:cstheme="minorHAnsi"/>
                <w:lang w:val="en-US"/>
              </w:rPr>
              <w:t>Conflicts of interest policy</w:t>
            </w:r>
          </w:p>
        </w:tc>
        <w:tc>
          <w:tcPr>
            <w:tcW w:w="1062" w:type="dxa"/>
          </w:tcPr>
          <w:p w:rsidR="005F61EB" w:rsidRPr="00C34A1F" w:rsidRDefault="005F61EB" w:rsidP="005D7071">
            <w:pPr>
              <w:pStyle w:val="Heading1"/>
              <w:tabs>
                <w:tab w:val="left" w:pos="720"/>
              </w:tabs>
              <w:spacing w:before="60" w:after="60"/>
              <w:jc w:val="center"/>
              <w:rPr>
                <w:rFonts w:asciiTheme="minorHAnsi" w:hAnsiTheme="minorHAnsi" w:cstheme="minorHAnsi"/>
                <w:b w:val="0"/>
                <w:bCs w:val="0"/>
                <w:sz w:val="24"/>
                <w:szCs w:val="24"/>
              </w:rPr>
            </w:pPr>
          </w:p>
        </w:tc>
      </w:tr>
      <w:tr w:rsidR="005F61EB" w:rsidRPr="00C34A1F" w:rsidTr="00F761A6">
        <w:tc>
          <w:tcPr>
            <w:tcW w:w="1368" w:type="dxa"/>
          </w:tcPr>
          <w:p w:rsidR="005F61EB" w:rsidRPr="00C34A1F" w:rsidDel="00A4607E" w:rsidRDefault="005F61EB" w:rsidP="005D7071">
            <w:pPr>
              <w:numPr>
                <w:ilvl w:val="0"/>
                <w:numId w:val="25"/>
              </w:numPr>
              <w:tabs>
                <w:tab w:val="left" w:pos="720"/>
              </w:tabs>
              <w:spacing w:before="60" w:after="60"/>
              <w:rPr>
                <w:rFonts w:asciiTheme="minorHAnsi" w:hAnsiTheme="minorHAnsi" w:cstheme="minorHAnsi"/>
                <w:lang w:val="el-GR"/>
              </w:rPr>
            </w:pPr>
          </w:p>
        </w:tc>
        <w:tc>
          <w:tcPr>
            <w:tcW w:w="6678" w:type="dxa"/>
          </w:tcPr>
          <w:p w:rsidR="005F61EB" w:rsidRPr="00C34A1F" w:rsidRDefault="005F61EB" w:rsidP="005D7071">
            <w:pPr>
              <w:tabs>
                <w:tab w:val="left" w:pos="720"/>
              </w:tabs>
              <w:spacing w:before="60" w:after="60"/>
              <w:jc w:val="both"/>
              <w:rPr>
                <w:rFonts w:asciiTheme="minorHAnsi" w:hAnsiTheme="minorHAnsi" w:cstheme="minorHAnsi"/>
                <w:lang w:val="en-US"/>
              </w:rPr>
            </w:pPr>
            <w:r w:rsidRPr="00C34A1F">
              <w:rPr>
                <w:rFonts w:asciiTheme="minorHAnsi" w:hAnsiTheme="minorHAnsi" w:cstheme="minorHAnsi"/>
                <w:lang w:val="en-US"/>
              </w:rPr>
              <w:t>Record of services or activities giving rise to detrimental conflict of interest</w:t>
            </w:r>
          </w:p>
        </w:tc>
        <w:tc>
          <w:tcPr>
            <w:tcW w:w="1062" w:type="dxa"/>
          </w:tcPr>
          <w:p w:rsidR="005F61EB" w:rsidRPr="00C34A1F" w:rsidDel="00A4607E" w:rsidRDefault="005F61EB" w:rsidP="005D7071">
            <w:pPr>
              <w:pStyle w:val="Heading1"/>
              <w:tabs>
                <w:tab w:val="left" w:pos="720"/>
              </w:tabs>
              <w:spacing w:before="60" w:after="60"/>
              <w:jc w:val="center"/>
              <w:rPr>
                <w:rFonts w:asciiTheme="minorHAnsi" w:hAnsiTheme="minorHAnsi" w:cstheme="minorHAnsi"/>
                <w:b w:val="0"/>
                <w:bCs w:val="0"/>
                <w:sz w:val="24"/>
                <w:szCs w:val="24"/>
              </w:rPr>
            </w:pPr>
          </w:p>
        </w:tc>
      </w:tr>
      <w:tr w:rsidR="005F61EB" w:rsidRPr="00C34A1F" w:rsidTr="00F761A6">
        <w:trPr>
          <w:trHeight w:val="352"/>
        </w:trPr>
        <w:tc>
          <w:tcPr>
            <w:tcW w:w="1368" w:type="dxa"/>
          </w:tcPr>
          <w:p w:rsidR="005F61EB" w:rsidRPr="00C34A1F" w:rsidDel="00A4607E" w:rsidRDefault="005F61EB" w:rsidP="005D7071">
            <w:pPr>
              <w:numPr>
                <w:ilvl w:val="0"/>
                <w:numId w:val="25"/>
              </w:numPr>
              <w:tabs>
                <w:tab w:val="left" w:pos="720"/>
              </w:tabs>
              <w:spacing w:before="60" w:after="60"/>
              <w:rPr>
                <w:rFonts w:asciiTheme="minorHAnsi" w:hAnsiTheme="minorHAnsi" w:cstheme="minorHAnsi"/>
              </w:rPr>
            </w:pPr>
          </w:p>
        </w:tc>
        <w:tc>
          <w:tcPr>
            <w:tcW w:w="6678" w:type="dxa"/>
          </w:tcPr>
          <w:p w:rsidR="005F61EB" w:rsidRPr="00C34A1F" w:rsidRDefault="005F61EB" w:rsidP="005D7071">
            <w:pPr>
              <w:tabs>
                <w:tab w:val="left" w:pos="720"/>
              </w:tabs>
              <w:spacing w:before="60" w:after="60"/>
              <w:jc w:val="both"/>
              <w:rPr>
                <w:rFonts w:asciiTheme="minorHAnsi" w:hAnsiTheme="minorHAnsi" w:cstheme="minorHAnsi"/>
                <w:lang w:val="en-US"/>
              </w:rPr>
            </w:pPr>
            <w:r w:rsidRPr="00C34A1F">
              <w:rPr>
                <w:rFonts w:asciiTheme="minorHAnsi" w:hAnsiTheme="minorHAnsi" w:cstheme="minorHAnsi"/>
                <w:lang w:val="en-US"/>
              </w:rPr>
              <w:t xml:space="preserve">Marketing communication </w:t>
            </w:r>
          </w:p>
        </w:tc>
        <w:tc>
          <w:tcPr>
            <w:tcW w:w="1062" w:type="dxa"/>
          </w:tcPr>
          <w:p w:rsidR="005F61EB" w:rsidRPr="00C34A1F" w:rsidDel="00A4607E" w:rsidRDefault="005F61EB" w:rsidP="005D7071">
            <w:pPr>
              <w:pStyle w:val="Heading1"/>
              <w:tabs>
                <w:tab w:val="left" w:pos="720"/>
              </w:tabs>
              <w:spacing w:before="60" w:after="60"/>
              <w:jc w:val="center"/>
              <w:rPr>
                <w:rFonts w:asciiTheme="minorHAnsi" w:hAnsiTheme="minorHAnsi" w:cstheme="minorHAnsi"/>
                <w:b w:val="0"/>
                <w:bCs w:val="0"/>
                <w:sz w:val="24"/>
                <w:szCs w:val="24"/>
              </w:rPr>
            </w:pPr>
          </w:p>
        </w:tc>
      </w:tr>
      <w:tr w:rsidR="005F61EB" w:rsidRPr="00C34A1F" w:rsidTr="00F761A6">
        <w:tc>
          <w:tcPr>
            <w:tcW w:w="1368" w:type="dxa"/>
          </w:tcPr>
          <w:p w:rsidR="005F61EB" w:rsidRPr="00C34A1F" w:rsidDel="00A4607E" w:rsidRDefault="005F61EB" w:rsidP="005D7071">
            <w:pPr>
              <w:numPr>
                <w:ilvl w:val="0"/>
                <w:numId w:val="25"/>
              </w:numPr>
              <w:tabs>
                <w:tab w:val="left" w:pos="720"/>
              </w:tabs>
              <w:spacing w:before="60" w:after="60"/>
              <w:rPr>
                <w:rFonts w:asciiTheme="minorHAnsi" w:hAnsiTheme="minorHAnsi" w:cstheme="minorHAnsi"/>
                <w:lang w:val="el-GR"/>
              </w:rPr>
            </w:pPr>
          </w:p>
        </w:tc>
        <w:tc>
          <w:tcPr>
            <w:tcW w:w="6678" w:type="dxa"/>
          </w:tcPr>
          <w:p w:rsidR="005F61EB" w:rsidRPr="00C34A1F" w:rsidRDefault="005F61EB" w:rsidP="005D7071">
            <w:pPr>
              <w:tabs>
                <w:tab w:val="left" w:pos="720"/>
              </w:tabs>
              <w:spacing w:before="60" w:after="60"/>
              <w:jc w:val="both"/>
              <w:rPr>
                <w:rFonts w:asciiTheme="minorHAnsi" w:hAnsiTheme="minorHAnsi" w:cstheme="minorHAnsi"/>
                <w:lang w:val="en-US"/>
              </w:rPr>
            </w:pPr>
            <w:r w:rsidRPr="00C34A1F">
              <w:rPr>
                <w:rFonts w:asciiTheme="minorHAnsi" w:hAnsiTheme="minorHAnsi" w:cstheme="minorHAnsi"/>
                <w:lang w:val="en-US"/>
              </w:rPr>
              <w:t xml:space="preserve">Additional organisational requirements where a CIF produces and disseminates investment research </w:t>
            </w:r>
          </w:p>
          <w:p w:rsidR="005F61EB" w:rsidRPr="00C34A1F" w:rsidRDefault="005F61EB" w:rsidP="005D7071">
            <w:pPr>
              <w:tabs>
                <w:tab w:val="left" w:pos="720"/>
              </w:tabs>
              <w:spacing w:before="60" w:after="60"/>
              <w:jc w:val="both"/>
              <w:rPr>
                <w:rFonts w:asciiTheme="minorHAnsi" w:hAnsiTheme="minorHAnsi" w:cstheme="minorHAnsi"/>
                <w:lang w:val="en-US"/>
              </w:rPr>
            </w:pPr>
          </w:p>
        </w:tc>
        <w:tc>
          <w:tcPr>
            <w:tcW w:w="1062" w:type="dxa"/>
          </w:tcPr>
          <w:p w:rsidR="005F61EB" w:rsidRPr="00C34A1F" w:rsidDel="00A4607E" w:rsidRDefault="005F61EB" w:rsidP="005D7071">
            <w:pPr>
              <w:pStyle w:val="Heading1"/>
              <w:tabs>
                <w:tab w:val="left" w:pos="720"/>
              </w:tabs>
              <w:spacing w:before="60" w:after="60"/>
              <w:jc w:val="center"/>
              <w:rPr>
                <w:rFonts w:asciiTheme="minorHAnsi" w:hAnsiTheme="minorHAnsi" w:cstheme="minorHAnsi"/>
                <w:b w:val="0"/>
                <w:bCs w:val="0"/>
                <w:sz w:val="24"/>
                <w:szCs w:val="24"/>
              </w:rPr>
            </w:pPr>
          </w:p>
        </w:tc>
      </w:tr>
      <w:tr w:rsidR="005F61EB" w:rsidRPr="00C34A1F" w:rsidTr="00F761A6">
        <w:tc>
          <w:tcPr>
            <w:tcW w:w="1368" w:type="dxa"/>
            <w:shd w:val="clear" w:color="auto" w:fill="D9D9D9" w:themeFill="background1" w:themeFillShade="D9"/>
          </w:tcPr>
          <w:p w:rsidR="005F61EB" w:rsidRPr="00C34A1F" w:rsidDel="00A4607E" w:rsidRDefault="005F61EB" w:rsidP="005D7071">
            <w:pPr>
              <w:spacing w:before="60" w:after="60"/>
              <w:ind w:right="-108"/>
              <w:rPr>
                <w:rFonts w:asciiTheme="minorHAnsi" w:hAnsiTheme="minorHAnsi" w:cstheme="minorHAnsi"/>
                <w:b/>
                <w:lang w:val="el-GR"/>
              </w:rPr>
            </w:pPr>
            <w:r w:rsidRPr="00C34A1F">
              <w:rPr>
                <w:rFonts w:asciiTheme="minorHAnsi" w:hAnsiTheme="minorHAnsi" w:cstheme="minorHAnsi"/>
                <w:b/>
                <w:lang w:val="en-US"/>
              </w:rPr>
              <w:t>Part</w:t>
            </w:r>
            <w:r w:rsidRPr="00C34A1F">
              <w:rPr>
                <w:rFonts w:asciiTheme="minorHAnsi" w:hAnsiTheme="minorHAnsi" w:cstheme="minorHAnsi"/>
                <w:b/>
                <w:lang w:val="el-GR"/>
              </w:rPr>
              <w:t xml:space="preserve"> Ι</w:t>
            </w:r>
            <w:r w:rsidRPr="00C34A1F">
              <w:rPr>
                <w:rFonts w:asciiTheme="minorHAnsi" w:hAnsiTheme="minorHAnsi" w:cstheme="minorHAnsi"/>
                <w:b/>
              </w:rPr>
              <w:t>V</w:t>
            </w:r>
          </w:p>
        </w:tc>
        <w:tc>
          <w:tcPr>
            <w:tcW w:w="6678" w:type="dxa"/>
            <w:shd w:val="clear" w:color="auto" w:fill="D9D9D9" w:themeFill="background1" w:themeFillShade="D9"/>
          </w:tcPr>
          <w:p w:rsidR="00F761A6" w:rsidRPr="00C34A1F" w:rsidRDefault="005F61EB" w:rsidP="005D7071">
            <w:pPr>
              <w:spacing w:before="60" w:after="60"/>
              <w:jc w:val="both"/>
              <w:rPr>
                <w:rFonts w:asciiTheme="minorHAnsi" w:hAnsiTheme="minorHAnsi" w:cstheme="minorHAnsi"/>
                <w:b/>
                <w:lang w:val="en-US"/>
              </w:rPr>
            </w:pPr>
            <w:r w:rsidRPr="00C34A1F">
              <w:rPr>
                <w:rFonts w:asciiTheme="minorHAnsi" w:hAnsiTheme="minorHAnsi" w:cstheme="minorHAnsi"/>
                <w:b/>
                <w:lang w:val="en-US"/>
              </w:rPr>
              <w:t xml:space="preserve">Continuous and regular performance of investment and ancillary services and investment activities  </w:t>
            </w:r>
          </w:p>
        </w:tc>
        <w:tc>
          <w:tcPr>
            <w:tcW w:w="1062" w:type="dxa"/>
            <w:shd w:val="clear" w:color="auto" w:fill="D9D9D9" w:themeFill="background1" w:themeFillShade="D9"/>
          </w:tcPr>
          <w:p w:rsidR="005F61EB" w:rsidRPr="00C34A1F" w:rsidDel="00A4607E" w:rsidRDefault="005F61EB" w:rsidP="005D7071">
            <w:pPr>
              <w:pStyle w:val="Heading1"/>
              <w:tabs>
                <w:tab w:val="left" w:pos="720"/>
              </w:tabs>
              <w:spacing w:before="60" w:after="60"/>
              <w:jc w:val="center"/>
              <w:rPr>
                <w:rFonts w:asciiTheme="minorHAnsi" w:hAnsiTheme="minorHAnsi" w:cstheme="minorHAnsi"/>
                <w:b w:val="0"/>
                <w:bCs w:val="0"/>
                <w:sz w:val="24"/>
                <w:szCs w:val="24"/>
              </w:rPr>
            </w:pPr>
          </w:p>
        </w:tc>
      </w:tr>
      <w:tr w:rsidR="005F61EB" w:rsidRPr="00C34A1F" w:rsidTr="00F761A6">
        <w:trPr>
          <w:trHeight w:val="397"/>
        </w:trPr>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rPr>
            </w:pPr>
          </w:p>
        </w:tc>
        <w:tc>
          <w:tcPr>
            <w:tcW w:w="6678" w:type="dxa"/>
          </w:tcPr>
          <w:p w:rsidR="005F61EB" w:rsidRDefault="005F61EB" w:rsidP="005D7071">
            <w:pPr>
              <w:tabs>
                <w:tab w:val="left" w:pos="720"/>
              </w:tabs>
              <w:spacing w:before="60" w:after="60"/>
              <w:jc w:val="both"/>
              <w:rPr>
                <w:rFonts w:asciiTheme="minorHAnsi" w:hAnsiTheme="minorHAnsi" w:cstheme="minorHAnsi"/>
                <w:lang w:val="el-GR"/>
              </w:rPr>
            </w:pPr>
            <w:r w:rsidRPr="00C34A1F">
              <w:rPr>
                <w:rFonts w:asciiTheme="minorHAnsi" w:hAnsiTheme="minorHAnsi" w:cstheme="minorHAnsi"/>
                <w:lang w:val="en-US"/>
              </w:rPr>
              <w:t>CIF’s business continuity policy</w:t>
            </w:r>
            <w:r w:rsidRPr="00C34A1F">
              <w:rPr>
                <w:rFonts w:asciiTheme="minorHAnsi" w:hAnsiTheme="minorHAnsi" w:cstheme="minorHAnsi"/>
                <w:lang w:val="el-GR"/>
              </w:rPr>
              <w:t xml:space="preserve">  </w:t>
            </w:r>
          </w:p>
          <w:p w:rsidR="00F761A6" w:rsidRPr="00C34A1F" w:rsidRDefault="00F761A6" w:rsidP="005D7071">
            <w:pPr>
              <w:tabs>
                <w:tab w:val="left" w:pos="720"/>
              </w:tabs>
              <w:spacing w:before="60" w:after="60"/>
              <w:jc w:val="both"/>
              <w:rPr>
                <w:rFonts w:asciiTheme="minorHAnsi" w:hAnsiTheme="minorHAnsi" w:cstheme="minorHAnsi"/>
                <w:lang w:val="en-US"/>
              </w:rPr>
            </w:pPr>
          </w:p>
        </w:tc>
        <w:tc>
          <w:tcPr>
            <w:tcW w:w="1062" w:type="dxa"/>
          </w:tcPr>
          <w:p w:rsidR="005F61EB" w:rsidRPr="00C34A1F" w:rsidRDefault="005F61EB" w:rsidP="005D7071">
            <w:pPr>
              <w:pStyle w:val="Heading1"/>
              <w:tabs>
                <w:tab w:val="left" w:pos="720"/>
              </w:tabs>
              <w:spacing w:before="60" w:after="60"/>
              <w:jc w:val="center"/>
              <w:rPr>
                <w:rFonts w:asciiTheme="minorHAnsi" w:hAnsiTheme="minorHAnsi" w:cstheme="minorHAnsi"/>
                <w:b w:val="0"/>
                <w:bCs w:val="0"/>
                <w:sz w:val="24"/>
                <w:szCs w:val="24"/>
              </w:rPr>
            </w:pPr>
          </w:p>
        </w:tc>
      </w:tr>
      <w:tr w:rsidR="005F61EB" w:rsidRPr="00C34A1F" w:rsidTr="00F761A6">
        <w:tc>
          <w:tcPr>
            <w:tcW w:w="1368" w:type="dxa"/>
            <w:shd w:val="clear" w:color="auto" w:fill="D9D9D9" w:themeFill="background1" w:themeFillShade="D9"/>
          </w:tcPr>
          <w:p w:rsidR="005F61EB" w:rsidRPr="00C34A1F" w:rsidDel="00A4607E" w:rsidRDefault="005F61EB" w:rsidP="005D7071">
            <w:pPr>
              <w:tabs>
                <w:tab w:val="left" w:pos="720"/>
              </w:tabs>
              <w:spacing w:before="60" w:after="60"/>
              <w:rPr>
                <w:rFonts w:asciiTheme="minorHAnsi" w:hAnsiTheme="minorHAnsi" w:cstheme="minorHAnsi"/>
                <w:b/>
              </w:rPr>
            </w:pPr>
            <w:r w:rsidRPr="00C34A1F">
              <w:rPr>
                <w:rFonts w:asciiTheme="minorHAnsi" w:hAnsiTheme="minorHAnsi" w:cstheme="minorHAnsi"/>
                <w:b/>
                <w:lang w:val="en-US"/>
              </w:rPr>
              <w:t>Part</w:t>
            </w:r>
            <w:r w:rsidRPr="00C34A1F">
              <w:rPr>
                <w:rFonts w:asciiTheme="minorHAnsi" w:hAnsiTheme="minorHAnsi" w:cstheme="minorHAnsi"/>
                <w:b/>
                <w:lang w:val="el-GR"/>
              </w:rPr>
              <w:t xml:space="preserve"> </w:t>
            </w:r>
            <w:r w:rsidRPr="00C34A1F">
              <w:rPr>
                <w:rFonts w:asciiTheme="minorHAnsi" w:hAnsiTheme="minorHAnsi" w:cstheme="minorHAnsi"/>
                <w:b/>
              </w:rPr>
              <w:t>V</w:t>
            </w:r>
          </w:p>
        </w:tc>
        <w:tc>
          <w:tcPr>
            <w:tcW w:w="6678" w:type="dxa"/>
            <w:shd w:val="clear" w:color="auto" w:fill="D9D9D9" w:themeFill="background1" w:themeFillShade="D9"/>
          </w:tcPr>
          <w:p w:rsidR="005F61EB" w:rsidRPr="00C34A1F" w:rsidRDefault="005F61EB" w:rsidP="005D7071">
            <w:pPr>
              <w:tabs>
                <w:tab w:val="left" w:pos="720"/>
              </w:tabs>
              <w:spacing w:before="60" w:after="60"/>
              <w:rPr>
                <w:rFonts w:asciiTheme="minorHAnsi" w:hAnsiTheme="minorHAnsi" w:cstheme="minorHAnsi"/>
                <w:b/>
                <w:lang w:val="en-US"/>
              </w:rPr>
            </w:pPr>
            <w:r w:rsidRPr="00C34A1F">
              <w:rPr>
                <w:rFonts w:asciiTheme="minorHAnsi" w:hAnsiTheme="minorHAnsi" w:cstheme="minorHAnsi"/>
                <w:b/>
                <w:lang w:val="en-US"/>
              </w:rPr>
              <w:t>Outsourcing</w:t>
            </w:r>
          </w:p>
        </w:tc>
        <w:tc>
          <w:tcPr>
            <w:tcW w:w="1062" w:type="dxa"/>
            <w:shd w:val="clear" w:color="auto" w:fill="D9D9D9" w:themeFill="background1" w:themeFillShade="D9"/>
          </w:tcPr>
          <w:p w:rsidR="005F61EB" w:rsidRPr="00C34A1F" w:rsidDel="00A4607E" w:rsidRDefault="005F61EB" w:rsidP="005D7071">
            <w:pPr>
              <w:tabs>
                <w:tab w:val="left" w:pos="720"/>
              </w:tabs>
              <w:spacing w:before="60" w:after="60"/>
              <w:jc w:val="center"/>
              <w:rPr>
                <w:rFonts w:asciiTheme="minorHAnsi" w:hAnsiTheme="minorHAnsi" w:cstheme="minorHAnsi"/>
                <w:lang w:val="el-GR"/>
              </w:rPr>
            </w:pPr>
          </w:p>
        </w:tc>
      </w:tr>
      <w:tr w:rsidR="005F61EB" w:rsidRPr="00C34A1F" w:rsidTr="00F761A6">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lang w:val="el-GR"/>
              </w:rPr>
            </w:pPr>
          </w:p>
        </w:tc>
        <w:tc>
          <w:tcPr>
            <w:tcW w:w="6678" w:type="dxa"/>
          </w:tcPr>
          <w:p w:rsidR="005F61EB" w:rsidRPr="00C34A1F" w:rsidRDefault="005F61EB" w:rsidP="005D7071">
            <w:pPr>
              <w:tabs>
                <w:tab w:val="left" w:pos="720"/>
              </w:tabs>
              <w:spacing w:before="60" w:after="60"/>
              <w:jc w:val="both"/>
              <w:rPr>
                <w:rFonts w:asciiTheme="minorHAnsi" w:hAnsiTheme="minorHAnsi" w:cstheme="minorHAnsi"/>
                <w:lang w:val="en-US"/>
              </w:rPr>
            </w:pPr>
            <w:r w:rsidRPr="00C34A1F">
              <w:rPr>
                <w:rFonts w:asciiTheme="minorHAnsi" w:hAnsiTheme="minorHAnsi" w:cstheme="minorHAnsi"/>
                <w:lang w:val="en-US"/>
              </w:rPr>
              <w:t xml:space="preserve">Conditions for outsourcing critical or important operational functions or investment services or activities </w:t>
            </w:r>
          </w:p>
        </w:tc>
        <w:tc>
          <w:tcPr>
            <w:tcW w:w="1062" w:type="dxa"/>
          </w:tcPr>
          <w:p w:rsidR="005F61EB" w:rsidRPr="00C34A1F" w:rsidRDefault="005F61EB" w:rsidP="005D7071">
            <w:pPr>
              <w:tabs>
                <w:tab w:val="left" w:pos="720"/>
              </w:tabs>
              <w:spacing w:before="60" w:after="60"/>
              <w:jc w:val="center"/>
              <w:rPr>
                <w:rFonts w:asciiTheme="minorHAnsi" w:hAnsiTheme="minorHAnsi" w:cstheme="minorHAnsi"/>
              </w:rPr>
            </w:pPr>
          </w:p>
        </w:tc>
      </w:tr>
      <w:tr w:rsidR="005F61EB" w:rsidRPr="00C34A1F" w:rsidTr="00F761A6">
        <w:tc>
          <w:tcPr>
            <w:tcW w:w="1368" w:type="dxa"/>
          </w:tcPr>
          <w:p w:rsidR="005F61EB" w:rsidRPr="00C34A1F" w:rsidDel="00A4607E" w:rsidRDefault="005F61EB" w:rsidP="005D7071">
            <w:pPr>
              <w:numPr>
                <w:ilvl w:val="0"/>
                <w:numId w:val="25"/>
              </w:numPr>
              <w:tabs>
                <w:tab w:val="left" w:pos="720"/>
              </w:tabs>
              <w:spacing w:before="60" w:after="60"/>
              <w:rPr>
                <w:rFonts w:asciiTheme="minorHAnsi" w:hAnsiTheme="minorHAnsi" w:cstheme="minorHAnsi"/>
              </w:rPr>
            </w:pPr>
          </w:p>
        </w:tc>
        <w:tc>
          <w:tcPr>
            <w:tcW w:w="6678" w:type="dxa"/>
          </w:tcPr>
          <w:p w:rsidR="005F61EB" w:rsidRPr="00C34A1F" w:rsidRDefault="005F61EB" w:rsidP="00F761A6">
            <w:pPr>
              <w:tabs>
                <w:tab w:val="left" w:pos="720"/>
              </w:tabs>
              <w:spacing w:before="60" w:after="60"/>
              <w:jc w:val="both"/>
              <w:rPr>
                <w:rFonts w:asciiTheme="minorHAnsi" w:hAnsiTheme="minorHAnsi" w:cstheme="minorHAnsi"/>
                <w:lang w:val="en-US"/>
              </w:rPr>
            </w:pPr>
            <w:r w:rsidRPr="00C34A1F">
              <w:rPr>
                <w:rFonts w:asciiTheme="minorHAnsi" w:hAnsiTheme="minorHAnsi" w:cstheme="minorHAnsi"/>
                <w:lang w:val="en-US"/>
              </w:rPr>
              <w:t xml:space="preserve">Service providers of operational functions, investment services and activities located in third countries </w:t>
            </w:r>
          </w:p>
        </w:tc>
        <w:tc>
          <w:tcPr>
            <w:tcW w:w="1062" w:type="dxa"/>
          </w:tcPr>
          <w:p w:rsidR="005F61EB" w:rsidRPr="00C34A1F" w:rsidDel="00A4607E" w:rsidRDefault="005F61EB" w:rsidP="005D7071">
            <w:pPr>
              <w:tabs>
                <w:tab w:val="left" w:pos="720"/>
              </w:tabs>
              <w:spacing w:before="60" w:after="60"/>
              <w:jc w:val="center"/>
              <w:rPr>
                <w:rFonts w:asciiTheme="minorHAnsi" w:hAnsiTheme="minorHAnsi" w:cstheme="minorHAnsi"/>
              </w:rPr>
            </w:pPr>
          </w:p>
        </w:tc>
      </w:tr>
      <w:tr w:rsidR="005F61EB" w:rsidRPr="00C34A1F" w:rsidTr="00F761A6">
        <w:tc>
          <w:tcPr>
            <w:tcW w:w="1368" w:type="dxa"/>
            <w:shd w:val="clear" w:color="auto" w:fill="D9D9D9" w:themeFill="background1" w:themeFillShade="D9"/>
          </w:tcPr>
          <w:p w:rsidR="005F61EB" w:rsidRPr="00C34A1F" w:rsidRDefault="005F61EB" w:rsidP="005D7071">
            <w:pPr>
              <w:tabs>
                <w:tab w:val="left" w:pos="720"/>
              </w:tabs>
              <w:spacing w:before="60" w:after="60"/>
              <w:rPr>
                <w:rFonts w:asciiTheme="minorHAnsi" w:hAnsiTheme="minorHAnsi" w:cstheme="minorHAnsi"/>
                <w:b/>
              </w:rPr>
            </w:pPr>
            <w:r w:rsidRPr="00C34A1F">
              <w:rPr>
                <w:rFonts w:asciiTheme="minorHAnsi" w:hAnsiTheme="minorHAnsi" w:cstheme="minorHAnsi"/>
                <w:b/>
                <w:lang w:val="en-US"/>
              </w:rPr>
              <w:lastRenderedPageBreak/>
              <w:t>Part</w:t>
            </w:r>
            <w:r w:rsidRPr="00C34A1F">
              <w:rPr>
                <w:rFonts w:asciiTheme="minorHAnsi" w:hAnsiTheme="minorHAnsi" w:cstheme="minorHAnsi"/>
                <w:b/>
                <w:lang w:val="el-GR"/>
              </w:rPr>
              <w:t xml:space="preserve"> </w:t>
            </w:r>
            <w:r w:rsidRPr="00C34A1F">
              <w:rPr>
                <w:rFonts w:asciiTheme="minorHAnsi" w:hAnsiTheme="minorHAnsi" w:cstheme="minorHAnsi"/>
                <w:b/>
              </w:rPr>
              <w:t>VI</w:t>
            </w:r>
          </w:p>
        </w:tc>
        <w:tc>
          <w:tcPr>
            <w:tcW w:w="6678" w:type="dxa"/>
            <w:shd w:val="clear" w:color="auto" w:fill="D9D9D9" w:themeFill="background1" w:themeFillShade="D9"/>
          </w:tcPr>
          <w:p w:rsidR="005F61EB" w:rsidRPr="00C34A1F" w:rsidRDefault="005F61EB" w:rsidP="005D7071">
            <w:pPr>
              <w:tabs>
                <w:tab w:val="left" w:pos="720"/>
              </w:tabs>
              <w:spacing w:before="60" w:after="60"/>
              <w:rPr>
                <w:rFonts w:asciiTheme="minorHAnsi" w:hAnsiTheme="minorHAnsi" w:cstheme="minorHAnsi"/>
                <w:b/>
                <w:lang w:val="en-US"/>
              </w:rPr>
            </w:pPr>
            <w:r w:rsidRPr="00C34A1F">
              <w:rPr>
                <w:rFonts w:asciiTheme="minorHAnsi" w:hAnsiTheme="minorHAnsi" w:cstheme="minorHAnsi"/>
                <w:b/>
                <w:lang w:val="en-US"/>
              </w:rPr>
              <w:t>Robust government arrangements</w:t>
            </w:r>
          </w:p>
        </w:tc>
        <w:tc>
          <w:tcPr>
            <w:tcW w:w="1062" w:type="dxa"/>
            <w:shd w:val="clear" w:color="auto" w:fill="D9D9D9" w:themeFill="background1" w:themeFillShade="D9"/>
          </w:tcPr>
          <w:p w:rsidR="005F61EB" w:rsidRPr="00C34A1F" w:rsidRDefault="005F61EB" w:rsidP="005D7071">
            <w:pPr>
              <w:tabs>
                <w:tab w:val="left" w:pos="720"/>
              </w:tabs>
              <w:spacing w:before="60" w:after="60"/>
              <w:jc w:val="center"/>
              <w:rPr>
                <w:rFonts w:asciiTheme="minorHAnsi" w:hAnsiTheme="minorHAnsi" w:cstheme="minorHAnsi"/>
                <w:lang w:val="el-GR"/>
              </w:rPr>
            </w:pPr>
          </w:p>
        </w:tc>
      </w:tr>
      <w:tr w:rsidR="005F61EB" w:rsidRPr="00C34A1F" w:rsidTr="00F761A6">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lang w:val="el-GR"/>
              </w:rPr>
            </w:pPr>
          </w:p>
        </w:tc>
        <w:tc>
          <w:tcPr>
            <w:tcW w:w="6678" w:type="dxa"/>
          </w:tcPr>
          <w:p w:rsidR="005F61EB" w:rsidRPr="00C34A1F" w:rsidRDefault="005F61EB" w:rsidP="005D7071">
            <w:pPr>
              <w:tabs>
                <w:tab w:val="left" w:pos="720"/>
              </w:tabs>
              <w:spacing w:before="60" w:after="60"/>
              <w:rPr>
                <w:rFonts w:asciiTheme="minorHAnsi" w:hAnsiTheme="minorHAnsi" w:cstheme="minorHAnsi"/>
                <w:lang w:val="en-US"/>
              </w:rPr>
            </w:pPr>
            <w:r w:rsidRPr="00C34A1F">
              <w:rPr>
                <w:rFonts w:asciiTheme="minorHAnsi" w:hAnsiTheme="minorHAnsi" w:cstheme="minorHAnsi"/>
                <w:lang w:val="en-US"/>
              </w:rPr>
              <w:t>Robust government arrangements</w:t>
            </w:r>
          </w:p>
        </w:tc>
        <w:tc>
          <w:tcPr>
            <w:tcW w:w="1062" w:type="dxa"/>
          </w:tcPr>
          <w:p w:rsidR="005F61EB" w:rsidRPr="00C34A1F" w:rsidRDefault="005F61EB" w:rsidP="005D7071">
            <w:pPr>
              <w:tabs>
                <w:tab w:val="left" w:pos="720"/>
              </w:tabs>
              <w:spacing w:before="60" w:after="60"/>
              <w:jc w:val="center"/>
              <w:rPr>
                <w:rFonts w:asciiTheme="minorHAnsi" w:hAnsiTheme="minorHAnsi" w:cstheme="minorHAnsi"/>
                <w:lang w:val="el-GR"/>
              </w:rPr>
            </w:pPr>
          </w:p>
        </w:tc>
      </w:tr>
      <w:tr w:rsidR="005F61EB" w:rsidRPr="00C34A1F" w:rsidTr="00F761A6">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lang w:val="el-GR"/>
              </w:rPr>
            </w:pPr>
          </w:p>
        </w:tc>
        <w:tc>
          <w:tcPr>
            <w:tcW w:w="6678" w:type="dxa"/>
          </w:tcPr>
          <w:p w:rsidR="005F61EB" w:rsidRPr="00C34A1F" w:rsidRDefault="005F61EB" w:rsidP="005D7071">
            <w:pPr>
              <w:tabs>
                <w:tab w:val="left" w:pos="720"/>
              </w:tabs>
              <w:spacing w:before="60" w:after="60"/>
              <w:rPr>
                <w:rFonts w:asciiTheme="minorHAnsi" w:hAnsiTheme="minorHAnsi" w:cstheme="minorHAnsi"/>
                <w:lang w:val="el-GR"/>
              </w:rPr>
            </w:pPr>
            <w:r w:rsidRPr="00C34A1F">
              <w:rPr>
                <w:rFonts w:asciiTheme="minorHAnsi" w:hAnsiTheme="minorHAnsi" w:cstheme="minorHAnsi"/>
                <w:lang w:val="en-US"/>
              </w:rPr>
              <w:t>Accounting policies and procedures</w:t>
            </w:r>
          </w:p>
        </w:tc>
        <w:tc>
          <w:tcPr>
            <w:tcW w:w="1062" w:type="dxa"/>
          </w:tcPr>
          <w:p w:rsidR="005F61EB" w:rsidRPr="00C34A1F" w:rsidRDefault="005F61EB" w:rsidP="005D7071">
            <w:pPr>
              <w:tabs>
                <w:tab w:val="left" w:pos="720"/>
              </w:tabs>
              <w:spacing w:before="60" w:after="60"/>
              <w:jc w:val="center"/>
              <w:rPr>
                <w:rFonts w:asciiTheme="minorHAnsi" w:hAnsiTheme="minorHAnsi" w:cstheme="minorHAnsi"/>
                <w:lang w:val="el-GR"/>
              </w:rPr>
            </w:pPr>
          </w:p>
        </w:tc>
      </w:tr>
      <w:tr w:rsidR="005F61EB" w:rsidRPr="00C34A1F" w:rsidTr="00F761A6">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lang w:val="el-GR"/>
              </w:rPr>
            </w:pPr>
          </w:p>
        </w:tc>
        <w:tc>
          <w:tcPr>
            <w:tcW w:w="6678" w:type="dxa"/>
          </w:tcPr>
          <w:p w:rsidR="005F61EB" w:rsidRPr="00C34A1F" w:rsidRDefault="005F61EB" w:rsidP="005D7071">
            <w:pPr>
              <w:tabs>
                <w:tab w:val="left" w:pos="720"/>
              </w:tabs>
              <w:spacing w:before="60" w:after="60"/>
              <w:rPr>
                <w:rFonts w:asciiTheme="minorHAnsi" w:hAnsiTheme="minorHAnsi" w:cstheme="minorHAnsi"/>
                <w:lang w:val="en-US"/>
              </w:rPr>
            </w:pPr>
            <w:r w:rsidRPr="00C34A1F">
              <w:rPr>
                <w:rFonts w:asciiTheme="minorHAnsi" w:hAnsiTheme="minorHAnsi" w:cstheme="minorHAnsi"/>
                <w:lang w:val="en-US"/>
              </w:rPr>
              <w:t>CIF records</w:t>
            </w:r>
          </w:p>
        </w:tc>
        <w:tc>
          <w:tcPr>
            <w:tcW w:w="1062" w:type="dxa"/>
          </w:tcPr>
          <w:p w:rsidR="005F61EB" w:rsidRPr="00C34A1F" w:rsidRDefault="005F61EB" w:rsidP="005D7071">
            <w:pPr>
              <w:tabs>
                <w:tab w:val="left" w:pos="720"/>
              </w:tabs>
              <w:spacing w:before="60" w:after="60"/>
              <w:jc w:val="center"/>
              <w:rPr>
                <w:rFonts w:asciiTheme="minorHAnsi" w:hAnsiTheme="minorHAnsi" w:cstheme="minorHAnsi"/>
                <w:lang w:val="el-GR"/>
              </w:rPr>
            </w:pPr>
          </w:p>
        </w:tc>
      </w:tr>
      <w:tr w:rsidR="005F61EB" w:rsidRPr="00C34A1F" w:rsidTr="00F761A6">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lang w:val="el-GR"/>
              </w:rPr>
            </w:pPr>
          </w:p>
        </w:tc>
        <w:tc>
          <w:tcPr>
            <w:tcW w:w="6678" w:type="dxa"/>
          </w:tcPr>
          <w:p w:rsidR="005F61EB" w:rsidRPr="00C34A1F" w:rsidRDefault="005F61EB" w:rsidP="005D7071">
            <w:pPr>
              <w:tabs>
                <w:tab w:val="left" w:pos="720"/>
              </w:tabs>
              <w:spacing w:before="60" w:after="60"/>
              <w:rPr>
                <w:rFonts w:asciiTheme="minorHAnsi" w:hAnsiTheme="minorHAnsi" w:cstheme="minorHAnsi"/>
                <w:lang w:val="en-US"/>
              </w:rPr>
            </w:pPr>
            <w:r w:rsidRPr="00C34A1F">
              <w:rPr>
                <w:rFonts w:asciiTheme="minorHAnsi" w:hAnsiTheme="minorHAnsi" w:cstheme="minorHAnsi"/>
                <w:lang w:val="en-US"/>
              </w:rPr>
              <w:t>Systems and procedures</w:t>
            </w:r>
          </w:p>
        </w:tc>
        <w:tc>
          <w:tcPr>
            <w:tcW w:w="1062" w:type="dxa"/>
          </w:tcPr>
          <w:p w:rsidR="005F61EB" w:rsidRPr="00C34A1F" w:rsidRDefault="005F61EB" w:rsidP="005D7071">
            <w:pPr>
              <w:tabs>
                <w:tab w:val="left" w:pos="720"/>
              </w:tabs>
              <w:spacing w:before="60" w:after="60"/>
              <w:jc w:val="center"/>
              <w:rPr>
                <w:rFonts w:asciiTheme="minorHAnsi" w:hAnsiTheme="minorHAnsi" w:cstheme="minorHAnsi"/>
                <w:lang w:val="el-GR"/>
              </w:rPr>
            </w:pPr>
          </w:p>
        </w:tc>
      </w:tr>
      <w:tr w:rsidR="005F61EB" w:rsidRPr="00C34A1F" w:rsidTr="00F761A6">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lang w:val="el-GR"/>
              </w:rPr>
            </w:pPr>
          </w:p>
        </w:tc>
        <w:tc>
          <w:tcPr>
            <w:tcW w:w="6678" w:type="dxa"/>
          </w:tcPr>
          <w:p w:rsidR="005F61EB" w:rsidRPr="00C34A1F" w:rsidRDefault="005F61EB" w:rsidP="005D7071">
            <w:pPr>
              <w:tabs>
                <w:tab w:val="left" w:pos="720"/>
              </w:tabs>
              <w:spacing w:before="60" w:after="60"/>
              <w:jc w:val="both"/>
              <w:rPr>
                <w:rFonts w:asciiTheme="minorHAnsi" w:hAnsiTheme="minorHAnsi" w:cstheme="minorHAnsi"/>
                <w:lang w:val="en-US"/>
              </w:rPr>
            </w:pPr>
            <w:r w:rsidRPr="00C34A1F">
              <w:rPr>
                <w:rFonts w:asciiTheme="minorHAnsi" w:hAnsiTheme="minorHAnsi" w:cstheme="minorHAnsi"/>
                <w:lang w:val="en-US"/>
              </w:rPr>
              <w:t>Risk identification, management, monitoring and reporting administration</w:t>
            </w:r>
          </w:p>
        </w:tc>
        <w:tc>
          <w:tcPr>
            <w:tcW w:w="1062" w:type="dxa"/>
          </w:tcPr>
          <w:p w:rsidR="005F61EB" w:rsidRPr="00C34A1F" w:rsidRDefault="005F61EB" w:rsidP="005D7071">
            <w:pPr>
              <w:tabs>
                <w:tab w:val="left" w:pos="720"/>
              </w:tabs>
              <w:spacing w:before="60" w:after="60"/>
              <w:jc w:val="center"/>
              <w:rPr>
                <w:rFonts w:asciiTheme="minorHAnsi" w:hAnsiTheme="minorHAnsi" w:cstheme="minorHAnsi"/>
              </w:rPr>
            </w:pPr>
          </w:p>
        </w:tc>
      </w:tr>
      <w:tr w:rsidR="005F61EB" w:rsidRPr="00C34A1F" w:rsidTr="00F761A6">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b/>
              </w:rPr>
            </w:pPr>
          </w:p>
        </w:tc>
        <w:tc>
          <w:tcPr>
            <w:tcW w:w="6678" w:type="dxa"/>
          </w:tcPr>
          <w:p w:rsidR="005F61EB" w:rsidRDefault="005F61EB" w:rsidP="00C34A1F">
            <w:pPr>
              <w:tabs>
                <w:tab w:val="left" w:pos="720"/>
              </w:tabs>
              <w:spacing w:before="60" w:after="60"/>
              <w:ind w:left="720" w:hanging="720"/>
              <w:jc w:val="both"/>
              <w:rPr>
                <w:rFonts w:asciiTheme="minorHAnsi" w:hAnsiTheme="minorHAnsi" w:cstheme="minorHAnsi"/>
                <w:bCs/>
                <w:lang w:val="en-US"/>
              </w:rPr>
            </w:pPr>
            <w:r w:rsidRPr="00C34A1F">
              <w:rPr>
                <w:rFonts w:asciiTheme="minorHAnsi" w:hAnsiTheme="minorHAnsi" w:cstheme="minorHAnsi"/>
                <w:bCs/>
                <w:lang w:val="en-US"/>
              </w:rPr>
              <w:t>Internal audit</w:t>
            </w:r>
          </w:p>
          <w:p w:rsidR="00C34A1F" w:rsidRPr="00C34A1F" w:rsidRDefault="00C34A1F" w:rsidP="00C34A1F">
            <w:pPr>
              <w:tabs>
                <w:tab w:val="left" w:pos="720"/>
              </w:tabs>
              <w:spacing w:before="60" w:after="60"/>
              <w:ind w:left="720" w:hanging="720"/>
              <w:jc w:val="both"/>
              <w:rPr>
                <w:rFonts w:asciiTheme="minorHAnsi" w:hAnsiTheme="minorHAnsi" w:cstheme="minorHAnsi"/>
                <w:bCs/>
                <w:lang w:val="en-US"/>
              </w:rPr>
            </w:pPr>
          </w:p>
        </w:tc>
        <w:tc>
          <w:tcPr>
            <w:tcW w:w="1062" w:type="dxa"/>
          </w:tcPr>
          <w:p w:rsidR="005F61EB" w:rsidRPr="00C34A1F" w:rsidRDefault="005F61EB" w:rsidP="005D7071">
            <w:pPr>
              <w:pStyle w:val="BodyText3"/>
              <w:spacing w:before="60" w:after="60"/>
              <w:jc w:val="center"/>
              <w:rPr>
                <w:rFonts w:asciiTheme="minorHAnsi" w:hAnsiTheme="minorHAnsi" w:cstheme="minorHAnsi"/>
                <w:b/>
                <w:bCs/>
                <w:sz w:val="24"/>
              </w:rPr>
            </w:pPr>
          </w:p>
        </w:tc>
      </w:tr>
      <w:tr w:rsidR="005F61EB" w:rsidRPr="00C34A1F" w:rsidTr="00F761A6">
        <w:tc>
          <w:tcPr>
            <w:tcW w:w="1368" w:type="dxa"/>
            <w:shd w:val="clear" w:color="auto" w:fill="D9D9D9" w:themeFill="background1" w:themeFillShade="D9"/>
          </w:tcPr>
          <w:p w:rsidR="005F61EB" w:rsidRPr="00C34A1F" w:rsidDel="00A4607E" w:rsidRDefault="005F61EB" w:rsidP="005D7071">
            <w:pPr>
              <w:tabs>
                <w:tab w:val="left" w:pos="720"/>
              </w:tabs>
              <w:spacing w:before="60" w:after="60"/>
              <w:rPr>
                <w:rFonts w:asciiTheme="minorHAnsi" w:hAnsiTheme="minorHAnsi" w:cstheme="minorHAnsi"/>
                <w:b/>
                <w:lang w:val="el-GR"/>
              </w:rPr>
            </w:pPr>
            <w:r w:rsidRPr="00C34A1F">
              <w:rPr>
                <w:rFonts w:asciiTheme="minorHAnsi" w:hAnsiTheme="minorHAnsi" w:cstheme="minorHAnsi"/>
                <w:b/>
                <w:lang w:val="en-US"/>
              </w:rPr>
              <w:t>Part</w:t>
            </w:r>
            <w:r w:rsidRPr="00C34A1F">
              <w:rPr>
                <w:rFonts w:asciiTheme="minorHAnsi" w:hAnsiTheme="minorHAnsi" w:cstheme="minorHAnsi"/>
                <w:b/>
                <w:lang w:val="el-GR"/>
              </w:rPr>
              <w:t xml:space="preserve"> </w:t>
            </w:r>
            <w:r w:rsidRPr="00C34A1F">
              <w:rPr>
                <w:rFonts w:asciiTheme="minorHAnsi" w:hAnsiTheme="minorHAnsi" w:cstheme="minorHAnsi"/>
                <w:b/>
              </w:rPr>
              <w:t>VII</w:t>
            </w:r>
          </w:p>
        </w:tc>
        <w:tc>
          <w:tcPr>
            <w:tcW w:w="6678" w:type="dxa"/>
            <w:shd w:val="clear" w:color="auto" w:fill="D9D9D9" w:themeFill="background1" w:themeFillShade="D9"/>
          </w:tcPr>
          <w:p w:rsidR="005F61EB" w:rsidRPr="00C34A1F" w:rsidRDefault="005F61EB" w:rsidP="005D7071">
            <w:pPr>
              <w:tabs>
                <w:tab w:val="left" w:pos="720"/>
              </w:tabs>
              <w:spacing w:before="60" w:after="60"/>
              <w:rPr>
                <w:rFonts w:asciiTheme="minorHAnsi" w:hAnsiTheme="minorHAnsi" w:cstheme="minorHAnsi"/>
                <w:b/>
                <w:lang w:val="en-US"/>
              </w:rPr>
            </w:pPr>
            <w:r w:rsidRPr="00C34A1F">
              <w:rPr>
                <w:rFonts w:asciiTheme="minorHAnsi" w:hAnsiTheme="minorHAnsi" w:cstheme="minorHAnsi"/>
                <w:b/>
                <w:lang w:val="en-US"/>
              </w:rPr>
              <w:t>Record of services and transactions</w:t>
            </w:r>
          </w:p>
        </w:tc>
        <w:tc>
          <w:tcPr>
            <w:tcW w:w="1062" w:type="dxa"/>
            <w:shd w:val="clear" w:color="auto" w:fill="D9D9D9" w:themeFill="background1" w:themeFillShade="D9"/>
          </w:tcPr>
          <w:p w:rsidR="005F61EB" w:rsidRPr="00C34A1F" w:rsidDel="00DF2AF2" w:rsidRDefault="005F61EB" w:rsidP="005D7071">
            <w:pPr>
              <w:tabs>
                <w:tab w:val="left" w:pos="720"/>
              </w:tabs>
              <w:spacing w:before="60" w:after="60"/>
              <w:jc w:val="center"/>
              <w:rPr>
                <w:rFonts w:asciiTheme="minorHAnsi" w:hAnsiTheme="minorHAnsi" w:cstheme="minorHAnsi"/>
              </w:rPr>
            </w:pPr>
          </w:p>
        </w:tc>
      </w:tr>
      <w:tr w:rsidR="005F61EB" w:rsidRPr="00C34A1F" w:rsidTr="00F761A6">
        <w:tc>
          <w:tcPr>
            <w:tcW w:w="1368" w:type="dxa"/>
          </w:tcPr>
          <w:p w:rsidR="005F61EB" w:rsidRPr="00C34A1F" w:rsidDel="00A4607E" w:rsidRDefault="005F61EB" w:rsidP="005D7071">
            <w:pPr>
              <w:numPr>
                <w:ilvl w:val="0"/>
                <w:numId w:val="25"/>
              </w:numPr>
              <w:tabs>
                <w:tab w:val="left" w:pos="720"/>
              </w:tabs>
              <w:spacing w:before="60" w:after="60"/>
              <w:rPr>
                <w:rFonts w:asciiTheme="minorHAnsi" w:hAnsiTheme="minorHAnsi" w:cstheme="minorHAnsi"/>
              </w:rPr>
            </w:pPr>
          </w:p>
        </w:tc>
        <w:tc>
          <w:tcPr>
            <w:tcW w:w="6678" w:type="dxa"/>
          </w:tcPr>
          <w:p w:rsidR="005F61EB" w:rsidRPr="00C34A1F" w:rsidRDefault="005F61EB" w:rsidP="005D7071">
            <w:pPr>
              <w:tabs>
                <w:tab w:val="left" w:pos="720"/>
              </w:tabs>
              <w:spacing w:before="60" w:after="60"/>
              <w:ind w:left="720" w:hanging="720"/>
              <w:jc w:val="both"/>
              <w:rPr>
                <w:rFonts w:asciiTheme="minorHAnsi" w:hAnsiTheme="minorHAnsi" w:cstheme="minorHAnsi"/>
                <w:bCs/>
                <w:lang w:val="en-US"/>
              </w:rPr>
            </w:pPr>
            <w:r w:rsidRPr="00C34A1F">
              <w:rPr>
                <w:rFonts w:asciiTheme="minorHAnsi" w:hAnsiTheme="minorHAnsi" w:cstheme="minorHAnsi"/>
                <w:bCs/>
                <w:lang w:val="en-US"/>
              </w:rPr>
              <w:t xml:space="preserve">Record of services and transactions </w:t>
            </w:r>
          </w:p>
          <w:p w:rsidR="005F61EB" w:rsidRPr="00C34A1F" w:rsidRDefault="005F61EB" w:rsidP="005D7071">
            <w:pPr>
              <w:tabs>
                <w:tab w:val="left" w:pos="720"/>
              </w:tabs>
              <w:spacing w:before="60" w:after="60"/>
              <w:ind w:left="720" w:hanging="720"/>
              <w:jc w:val="both"/>
              <w:rPr>
                <w:rFonts w:asciiTheme="minorHAnsi" w:hAnsiTheme="minorHAnsi" w:cstheme="minorHAnsi"/>
              </w:rPr>
            </w:pPr>
          </w:p>
        </w:tc>
        <w:tc>
          <w:tcPr>
            <w:tcW w:w="1062" w:type="dxa"/>
          </w:tcPr>
          <w:p w:rsidR="005F61EB" w:rsidRPr="00C34A1F" w:rsidDel="00DF2AF2" w:rsidRDefault="005F61EB" w:rsidP="005D7071">
            <w:pPr>
              <w:tabs>
                <w:tab w:val="left" w:pos="720"/>
              </w:tabs>
              <w:spacing w:before="60" w:after="60"/>
              <w:jc w:val="center"/>
              <w:rPr>
                <w:rFonts w:asciiTheme="minorHAnsi" w:hAnsiTheme="minorHAnsi" w:cstheme="minorHAnsi"/>
              </w:rPr>
            </w:pPr>
          </w:p>
        </w:tc>
      </w:tr>
      <w:tr w:rsidR="005F61EB" w:rsidRPr="00C34A1F" w:rsidTr="00F761A6">
        <w:tc>
          <w:tcPr>
            <w:tcW w:w="1368" w:type="dxa"/>
            <w:shd w:val="clear" w:color="auto" w:fill="D9D9D9" w:themeFill="background1" w:themeFillShade="D9"/>
          </w:tcPr>
          <w:p w:rsidR="005F61EB" w:rsidRPr="00C34A1F" w:rsidDel="00A4607E" w:rsidRDefault="005F61EB" w:rsidP="005D7071">
            <w:pPr>
              <w:spacing w:before="60" w:after="60"/>
              <w:ind w:right="-108"/>
              <w:rPr>
                <w:rFonts w:asciiTheme="minorHAnsi" w:hAnsiTheme="minorHAnsi" w:cstheme="minorHAnsi"/>
                <w:b/>
              </w:rPr>
            </w:pPr>
            <w:r w:rsidRPr="00C34A1F">
              <w:rPr>
                <w:rFonts w:asciiTheme="minorHAnsi" w:hAnsiTheme="minorHAnsi" w:cstheme="minorHAnsi"/>
                <w:b/>
                <w:lang w:val="en-US"/>
              </w:rPr>
              <w:t>Part</w:t>
            </w:r>
            <w:r w:rsidRPr="00C34A1F">
              <w:rPr>
                <w:rFonts w:asciiTheme="minorHAnsi" w:hAnsiTheme="minorHAnsi" w:cstheme="minorHAnsi"/>
                <w:b/>
                <w:lang w:val="el-GR"/>
              </w:rPr>
              <w:t xml:space="preserve"> </w:t>
            </w:r>
            <w:r w:rsidRPr="00C34A1F">
              <w:rPr>
                <w:rFonts w:asciiTheme="minorHAnsi" w:hAnsiTheme="minorHAnsi" w:cstheme="minorHAnsi"/>
                <w:b/>
              </w:rPr>
              <w:t>VIII</w:t>
            </w:r>
          </w:p>
        </w:tc>
        <w:tc>
          <w:tcPr>
            <w:tcW w:w="6678" w:type="dxa"/>
            <w:shd w:val="clear" w:color="auto" w:fill="D9D9D9" w:themeFill="background1" w:themeFillShade="D9"/>
          </w:tcPr>
          <w:p w:rsidR="005F61EB" w:rsidRPr="00C34A1F" w:rsidRDefault="005F61EB" w:rsidP="005D7071">
            <w:pPr>
              <w:tabs>
                <w:tab w:val="left" w:pos="720"/>
              </w:tabs>
              <w:spacing w:before="60" w:after="60"/>
              <w:jc w:val="both"/>
              <w:rPr>
                <w:rFonts w:asciiTheme="minorHAnsi" w:hAnsiTheme="minorHAnsi" w:cstheme="minorHAnsi"/>
                <w:b/>
              </w:rPr>
            </w:pPr>
            <w:r w:rsidRPr="00C34A1F">
              <w:rPr>
                <w:rFonts w:asciiTheme="minorHAnsi" w:hAnsiTheme="minorHAnsi" w:cstheme="minorHAnsi"/>
                <w:b/>
                <w:lang w:val="en-US"/>
              </w:rPr>
              <w:t>Client identification</w:t>
            </w:r>
            <w:r w:rsidRPr="00C34A1F">
              <w:rPr>
                <w:rFonts w:asciiTheme="minorHAnsi" w:hAnsiTheme="minorHAnsi" w:cstheme="minorHAnsi"/>
                <w:b/>
              </w:rPr>
              <w:t xml:space="preserve">, </w:t>
            </w:r>
            <w:r w:rsidRPr="00C34A1F">
              <w:rPr>
                <w:rFonts w:asciiTheme="minorHAnsi" w:hAnsiTheme="minorHAnsi" w:cstheme="minorHAnsi"/>
                <w:b/>
                <w:lang w:val="en-US"/>
              </w:rPr>
              <w:t>record</w:t>
            </w:r>
            <w:r w:rsidRPr="00C34A1F">
              <w:rPr>
                <w:rFonts w:asciiTheme="minorHAnsi" w:hAnsiTheme="minorHAnsi" w:cstheme="minorHAnsi"/>
                <w:b/>
              </w:rPr>
              <w:t xml:space="preserve"> </w:t>
            </w:r>
            <w:r w:rsidRPr="00C34A1F">
              <w:rPr>
                <w:rFonts w:asciiTheme="minorHAnsi" w:hAnsiTheme="minorHAnsi" w:cstheme="minorHAnsi"/>
                <w:b/>
                <w:lang w:val="en-US"/>
              </w:rPr>
              <w:t>keeping and internal reporting procedures</w:t>
            </w:r>
          </w:p>
        </w:tc>
        <w:tc>
          <w:tcPr>
            <w:tcW w:w="1062" w:type="dxa"/>
            <w:shd w:val="clear" w:color="auto" w:fill="D9D9D9" w:themeFill="background1" w:themeFillShade="D9"/>
          </w:tcPr>
          <w:p w:rsidR="005F61EB" w:rsidRPr="00C34A1F" w:rsidDel="00DF2AF2" w:rsidRDefault="005F61EB" w:rsidP="005D7071">
            <w:pPr>
              <w:tabs>
                <w:tab w:val="left" w:pos="720"/>
              </w:tabs>
              <w:spacing w:before="60" w:after="60"/>
              <w:jc w:val="center"/>
              <w:rPr>
                <w:rFonts w:asciiTheme="minorHAnsi" w:hAnsiTheme="minorHAnsi" w:cstheme="minorHAnsi"/>
              </w:rPr>
            </w:pPr>
          </w:p>
        </w:tc>
      </w:tr>
      <w:tr w:rsidR="005F61EB" w:rsidRPr="00C34A1F" w:rsidTr="00F761A6">
        <w:tc>
          <w:tcPr>
            <w:tcW w:w="1368" w:type="dxa"/>
          </w:tcPr>
          <w:p w:rsidR="005F61EB" w:rsidRPr="00C34A1F" w:rsidDel="00A4607E" w:rsidRDefault="005F61EB" w:rsidP="005D7071">
            <w:pPr>
              <w:numPr>
                <w:ilvl w:val="0"/>
                <w:numId w:val="25"/>
              </w:numPr>
              <w:tabs>
                <w:tab w:val="left" w:pos="720"/>
              </w:tabs>
              <w:spacing w:before="60" w:after="60"/>
              <w:rPr>
                <w:rFonts w:asciiTheme="minorHAnsi" w:hAnsiTheme="minorHAnsi" w:cstheme="minorHAnsi"/>
              </w:rPr>
            </w:pPr>
          </w:p>
        </w:tc>
        <w:tc>
          <w:tcPr>
            <w:tcW w:w="6678" w:type="dxa"/>
          </w:tcPr>
          <w:p w:rsidR="005F61EB" w:rsidRPr="00C34A1F" w:rsidRDefault="005F61EB" w:rsidP="005D7071">
            <w:pPr>
              <w:tabs>
                <w:tab w:val="left" w:pos="720"/>
              </w:tabs>
              <w:spacing w:before="60" w:after="60"/>
              <w:rPr>
                <w:rFonts w:asciiTheme="minorHAnsi" w:hAnsiTheme="minorHAnsi" w:cstheme="minorHAnsi"/>
              </w:rPr>
            </w:pPr>
            <w:r w:rsidRPr="00C34A1F">
              <w:rPr>
                <w:rFonts w:asciiTheme="minorHAnsi" w:hAnsiTheme="minorHAnsi" w:cstheme="minorHAnsi"/>
                <w:lang w:val="el-GR"/>
              </w:rPr>
              <w:t>--</w:t>
            </w:r>
          </w:p>
          <w:p w:rsidR="005F61EB" w:rsidRPr="00C34A1F" w:rsidRDefault="005F61EB" w:rsidP="005D7071">
            <w:pPr>
              <w:tabs>
                <w:tab w:val="left" w:pos="720"/>
              </w:tabs>
              <w:spacing w:before="60" w:after="60"/>
              <w:rPr>
                <w:rFonts w:asciiTheme="minorHAnsi" w:hAnsiTheme="minorHAnsi" w:cstheme="minorHAnsi"/>
              </w:rPr>
            </w:pPr>
          </w:p>
        </w:tc>
        <w:tc>
          <w:tcPr>
            <w:tcW w:w="1062" w:type="dxa"/>
          </w:tcPr>
          <w:p w:rsidR="005F61EB" w:rsidRPr="00C34A1F" w:rsidDel="00DF2AF2" w:rsidRDefault="005F61EB" w:rsidP="005D7071">
            <w:pPr>
              <w:tabs>
                <w:tab w:val="left" w:pos="720"/>
              </w:tabs>
              <w:spacing w:before="60" w:after="60"/>
              <w:jc w:val="center"/>
              <w:rPr>
                <w:rFonts w:asciiTheme="minorHAnsi" w:hAnsiTheme="minorHAnsi" w:cstheme="minorHAnsi"/>
                <w:lang w:val="el-GR"/>
              </w:rPr>
            </w:pPr>
          </w:p>
        </w:tc>
      </w:tr>
      <w:tr w:rsidR="005F61EB" w:rsidRPr="00C34A1F" w:rsidTr="00F761A6">
        <w:tc>
          <w:tcPr>
            <w:tcW w:w="1368" w:type="dxa"/>
            <w:shd w:val="clear" w:color="auto" w:fill="D9D9D9" w:themeFill="background1" w:themeFillShade="D9"/>
          </w:tcPr>
          <w:p w:rsidR="005F61EB" w:rsidRPr="00C34A1F" w:rsidDel="00A4607E" w:rsidRDefault="005F61EB" w:rsidP="005D7071">
            <w:pPr>
              <w:tabs>
                <w:tab w:val="left" w:pos="720"/>
              </w:tabs>
              <w:spacing w:before="60" w:after="60"/>
              <w:rPr>
                <w:rFonts w:asciiTheme="minorHAnsi" w:hAnsiTheme="minorHAnsi" w:cstheme="minorHAnsi"/>
                <w:b/>
              </w:rPr>
            </w:pPr>
            <w:r w:rsidRPr="00C34A1F">
              <w:rPr>
                <w:rFonts w:asciiTheme="minorHAnsi" w:hAnsiTheme="minorHAnsi" w:cstheme="minorHAnsi"/>
                <w:b/>
                <w:lang w:val="en-US"/>
              </w:rPr>
              <w:t>Part</w:t>
            </w:r>
            <w:r w:rsidRPr="00C34A1F">
              <w:rPr>
                <w:rFonts w:asciiTheme="minorHAnsi" w:hAnsiTheme="minorHAnsi" w:cstheme="minorHAnsi"/>
                <w:b/>
                <w:lang w:val="el-GR"/>
              </w:rPr>
              <w:t xml:space="preserve"> </w:t>
            </w:r>
            <w:r w:rsidRPr="00C34A1F">
              <w:rPr>
                <w:rFonts w:asciiTheme="minorHAnsi" w:hAnsiTheme="minorHAnsi" w:cstheme="minorHAnsi"/>
                <w:b/>
              </w:rPr>
              <w:t>IX</w:t>
            </w:r>
          </w:p>
        </w:tc>
        <w:tc>
          <w:tcPr>
            <w:tcW w:w="6678" w:type="dxa"/>
            <w:shd w:val="clear" w:color="auto" w:fill="D9D9D9" w:themeFill="background1" w:themeFillShade="D9"/>
          </w:tcPr>
          <w:p w:rsidR="005F61EB" w:rsidRPr="00C34A1F" w:rsidRDefault="005F61EB" w:rsidP="005D7071">
            <w:pPr>
              <w:tabs>
                <w:tab w:val="left" w:pos="720"/>
              </w:tabs>
              <w:spacing w:before="60" w:after="60"/>
              <w:rPr>
                <w:rFonts w:asciiTheme="minorHAnsi" w:hAnsiTheme="minorHAnsi" w:cstheme="minorHAnsi"/>
                <w:b/>
                <w:lang w:val="el-GR"/>
              </w:rPr>
            </w:pPr>
            <w:r w:rsidRPr="00C34A1F">
              <w:rPr>
                <w:rFonts w:asciiTheme="minorHAnsi" w:hAnsiTheme="minorHAnsi" w:cstheme="minorHAnsi"/>
                <w:b/>
                <w:bCs/>
              </w:rPr>
              <w:t>Safeguarding of clients assets</w:t>
            </w:r>
          </w:p>
        </w:tc>
        <w:tc>
          <w:tcPr>
            <w:tcW w:w="1062" w:type="dxa"/>
            <w:shd w:val="clear" w:color="auto" w:fill="D9D9D9" w:themeFill="background1" w:themeFillShade="D9"/>
          </w:tcPr>
          <w:p w:rsidR="005F61EB" w:rsidRPr="00C34A1F" w:rsidDel="00DF2AF2" w:rsidRDefault="005F61EB" w:rsidP="005D7071">
            <w:pPr>
              <w:tabs>
                <w:tab w:val="left" w:pos="720"/>
              </w:tabs>
              <w:spacing w:before="60" w:after="60"/>
              <w:jc w:val="center"/>
              <w:rPr>
                <w:rFonts w:asciiTheme="minorHAnsi" w:hAnsiTheme="minorHAnsi" w:cstheme="minorHAnsi"/>
                <w:lang w:val="el-GR"/>
              </w:rPr>
            </w:pPr>
          </w:p>
        </w:tc>
      </w:tr>
      <w:tr w:rsidR="005F61EB" w:rsidRPr="00C34A1F" w:rsidTr="00F761A6">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lang w:val="en-US"/>
              </w:rPr>
            </w:pPr>
          </w:p>
        </w:tc>
        <w:tc>
          <w:tcPr>
            <w:tcW w:w="6678" w:type="dxa"/>
          </w:tcPr>
          <w:p w:rsidR="005F61EB" w:rsidRPr="00C34A1F" w:rsidRDefault="005F61EB" w:rsidP="005D7071">
            <w:pPr>
              <w:tabs>
                <w:tab w:val="left" w:pos="720"/>
              </w:tabs>
              <w:spacing w:before="60" w:after="60"/>
              <w:ind w:left="720" w:hanging="720"/>
              <w:jc w:val="both"/>
              <w:rPr>
                <w:rFonts w:asciiTheme="minorHAnsi" w:hAnsiTheme="minorHAnsi" w:cstheme="minorHAnsi"/>
                <w:bCs/>
                <w:lang w:val="en-US"/>
              </w:rPr>
            </w:pPr>
            <w:r w:rsidRPr="00C34A1F">
              <w:rPr>
                <w:rFonts w:asciiTheme="minorHAnsi" w:hAnsiTheme="minorHAnsi" w:cstheme="minorHAnsi"/>
                <w:bCs/>
                <w:lang w:val="en-US"/>
              </w:rPr>
              <w:t xml:space="preserve">Safeguarding of clients financial instruments and funds </w:t>
            </w:r>
          </w:p>
        </w:tc>
        <w:tc>
          <w:tcPr>
            <w:tcW w:w="1062" w:type="dxa"/>
          </w:tcPr>
          <w:p w:rsidR="005F61EB" w:rsidRPr="00C34A1F" w:rsidRDefault="005F61EB" w:rsidP="005D7071">
            <w:pPr>
              <w:pStyle w:val="Heading1"/>
              <w:spacing w:before="60" w:after="60"/>
              <w:jc w:val="center"/>
              <w:rPr>
                <w:rFonts w:asciiTheme="minorHAnsi" w:hAnsiTheme="minorHAnsi" w:cstheme="minorHAnsi"/>
                <w:b w:val="0"/>
                <w:bCs w:val="0"/>
                <w:sz w:val="24"/>
                <w:szCs w:val="24"/>
              </w:rPr>
            </w:pPr>
          </w:p>
        </w:tc>
      </w:tr>
      <w:tr w:rsidR="005F61EB" w:rsidRPr="00C34A1F" w:rsidTr="00F761A6">
        <w:trPr>
          <w:trHeight w:val="505"/>
        </w:trPr>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rPr>
            </w:pPr>
          </w:p>
        </w:tc>
        <w:tc>
          <w:tcPr>
            <w:tcW w:w="6678" w:type="dxa"/>
          </w:tcPr>
          <w:p w:rsidR="005F61EB" w:rsidRPr="00C34A1F" w:rsidRDefault="005F61EB" w:rsidP="005D7071">
            <w:pPr>
              <w:tabs>
                <w:tab w:val="left" w:pos="720"/>
              </w:tabs>
              <w:spacing w:before="60" w:after="60"/>
              <w:ind w:left="720" w:hanging="720"/>
              <w:jc w:val="both"/>
              <w:rPr>
                <w:rFonts w:asciiTheme="minorHAnsi" w:hAnsiTheme="minorHAnsi" w:cstheme="minorHAnsi"/>
                <w:bCs/>
                <w:lang w:val="en-US"/>
              </w:rPr>
            </w:pPr>
            <w:r w:rsidRPr="00C34A1F">
              <w:rPr>
                <w:rFonts w:asciiTheme="minorHAnsi" w:hAnsiTheme="minorHAnsi" w:cstheme="minorHAnsi"/>
                <w:bCs/>
                <w:lang w:val="en-US"/>
              </w:rPr>
              <w:t xml:space="preserve">Depositing client financial instruments </w:t>
            </w:r>
          </w:p>
        </w:tc>
        <w:tc>
          <w:tcPr>
            <w:tcW w:w="1062" w:type="dxa"/>
          </w:tcPr>
          <w:p w:rsidR="005F61EB" w:rsidRPr="00C34A1F" w:rsidRDefault="005F61EB" w:rsidP="005D7071">
            <w:pPr>
              <w:pStyle w:val="Heading1"/>
              <w:spacing w:before="60" w:after="60"/>
              <w:jc w:val="center"/>
              <w:rPr>
                <w:rFonts w:asciiTheme="minorHAnsi" w:hAnsiTheme="minorHAnsi" w:cstheme="minorHAnsi"/>
                <w:b w:val="0"/>
                <w:bCs w:val="0"/>
                <w:sz w:val="24"/>
                <w:szCs w:val="24"/>
              </w:rPr>
            </w:pPr>
          </w:p>
        </w:tc>
      </w:tr>
      <w:tr w:rsidR="005F61EB" w:rsidRPr="00C34A1F" w:rsidTr="00F761A6">
        <w:tc>
          <w:tcPr>
            <w:tcW w:w="1368" w:type="dxa"/>
          </w:tcPr>
          <w:p w:rsidR="005F61EB" w:rsidRPr="00C34A1F" w:rsidRDefault="005F61EB" w:rsidP="005D7071">
            <w:pPr>
              <w:numPr>
                <w:ilvl w:val="0"/>
                <w:numId w:val="25"/>
              </w:numPr>
              <w:tabs>
                <w:tab w:val="left" w:pos="720"/>
              </w:tabs>
              <w:spacing w:before="60" w:after="60"/>
              <w:jc w:val="both"/>
              <w:rPr>
                <w:rFonts w:asciiTheme="minorHAnsi" w:hAnsiTheme="minorHAnsi" w:cstheme="minorHAnsi"/>
                <w:bCs/>
                <w:lang w:val="el-GR"/>
              </w:rPr>
            </w:pPr>
          </w:p>
        </w:tc>
        <w:tc>
          <w:tcPr>
            <w:tcW w:w="6678" w:type="dxa"/>
          </w:tcPr>
          <w:p w:rsidR="005F61EB" w:rsidRPr="00C34A1F" w:rsidRDefault="005F61EB" w:rsidP="005D7071">
            <w:pPr>
              <w:tabs>
                <w:tab w:val="left" w:pos="720"/>
              </w:tabs>
              <w:spacing w:before="60" w:after="60"/>
              <w:ind w:left="720" w:hanging="720"/>
              <w:jc w:val="both"/>
              <w:rPr>
                <w:rFonts w:asciiTheme="minorHAnsi" w:hAnsiTheme="minorHAnsi" w:cstheme="minorHAnsi"/>
                <w:bCs/>
                <w:lang w:val="en-US"/>
              </w:rPr>
            </w:pPr>
            <w:r w:rsidRPr="00C34A1F">
              <w:rPr>
                <w:rFonts w:asciiTheme="minorHAnsi" w:hAnsiTheme="minorHAnsi" w:cstheme="minorHAnsi"/>
                <w:bCs/>
                <w:lang w:val="en-US"/>
              </w:rPr>
              <w:t xml:space="preserve">Depositing client funds </w:t>
            </w:r>
          </w:p>
        </w:tc>
        <w:tc>
          <w:tcPr>
            <w:tcW w:w="1062" w:type="dxa"/>
          </w:tcPr>
          <w:p w:rsidR="005F61EB" w:rsidRPr="00C34A1F" w:rsidRDefault="005F61EB" w:rsidP="005D7071">
            <w:pPr>
              <w:pStyle w:val="Heading1"/>
              <w:spacing w:before="60" w:after="60"/>
              <w:jc w:val="center"/>
              <w:rPr>
                <w:rFonts w:asciiTheme="minorHAnsi" w:hAnsiTheme="minorHAnsi" w:cstheme="minorHAnsi"/>
                <w:b w:val="0"/>
                <w:bCs w:val="0"/>
                <w:sz w:val="24"/>
                <w:szCs w:val="24"/>
              </w:rPr>
            </w:pPr>
          </w:p>
        </w:tc>
      </w:tr>
      <w:tr w:rsidR="005F61EB" w:rsidRPr="00C34A1F" w:rsidTr="00F761A6">
        <w:tc>
          <w:tcPr>
            <w:tcW w:w="1368" w:type="dxa"/>
          </w:tcPr>
          <w:p w:rsidR="005F61EB" w:rsidRPr="00C34A1F" w:rsidRDefault="005F61EB" w:rsidP="005D7071">
            <w:pPr>
              <w:numPr>
                <w:ilvl w:val="0"/>
                <w:numId w:val="25"/>
              </w:numPr>
              <w:tabs>
                <w:tab w:val="left" w:pos="720"/>
              </w:tabs>
              <w:spacing w:before="60" w:after="60"/>
              <w:jc w:val="both"/>
              <w:rPr>
                <w:rFonts w:asciiTheme="minorHAnsi" w:hAnsiTheme="minorHAnsi" w:cstheme="minorHAnsi"/>
                <w:bCs/>
                <w:lang w:val="el-GR"/>
              </w:rPr>
            </w:pPr>
          </w:p>
        </w:tc>
        <w:tc>
          <w:tcPr>
            <w:tcW w:w="6678" w:type="dxa"/>
          </w:tcPr>
          <w:p w:rsidR="005F61EB" w:rsidRDefault="005F61EB" w:rsidP="005D7071">
            <w:pPr>
              <w:tabs>
                <w:tab w:val="left" w:pos="720"/>
              </w:tabs>
              <w:spacing w:before="60" w:after="60"/>
              <w:ind w:left="720" w:hanging="720"/>
              <w:jc w:val="both"/>
              <w:rPr>
                <w:rFonts w:asciiTheme="minorHAnsi" w:hAnsiTheme="minorHAnsi" w:cstheme="minorHAnsi"/>
                <w:bCs/>
                <w:lang w:val="en-US"/>
              </w:rPr>
            </w:pPr>
            <w:r w:rsidRPr="00C34A1F">
              <w:rPr>
                <w:rFonts w:asciiTheme="minorHAnsi" w:hAnsiTheme="minorHAnsi" w:cstheme="minorHAnsi"/>
                <w:bCs/>
                <w:lang w:val="en-US"/>
              </w:rPr>
              <w:t xml:space="preserve">Use of client financial instruments </w:t>
            </w:r>
          </w:p>
          <w:p w:rsidR="00C34A1F" w:rsidRPr="00C34A1F" w:rsidRDefault="00C34A1F" w:rsidP="005D7071">
            <w:pPr>
              <w:tabs>
                <w:tab w:val="left" w:pos="720"/>
              </w:tabs>
              <w:spacing w:before="60" w:after="60"/>
              <w:ind w:left="720" w:hanging="720"/>
              <w:jc w:val="both"/>
              <w:rPr>
                <w:rFonts w:asciiTheme="minorHAnsi" w:hAnsiTheme="minorHAnsi" w:cstheme="minorHAnsi"/>
                <w:bCs/>
                <w:lang w:val="en-US"/>
              </w:rPr>
            </w:pPr>
          </w:p>
        </w:tc>
        <w:tc>
          <w:tcPr>
            <w:tcW w:w="1062" w:type="dxa"/>
          </w:tcPr>
          <w:p w:rsidR="005F61EB" w:rsidRPr="00C34A1F" w:rsidRDefault="005F61EB" w:rsidP="005D7071">
            <w:pPr>
              <w:pStyle w:val="Heading1"/>
              <w:spacing w:before="60" w:after="60"/>
              <w:jc w:val="center"/>
              <w:rPr>
                <w:rFonts w:asciiTheme="minorHAnsi" w:hAnsiTheme="minorHAnsi" w:cstheme="minorHAnsi"/>
                <w:b w:val="0"/>
                <w:bCs w:val="0"/>
                <w:sz w:val="24"/>
                <w:szCs w:val="24"/>
              </w:rPr>
            </w:pPr>
          </w:p>
        </w:tc>
      </w:tr>
      <w:tr w:rsidR="005F61EB" w:rsidRPr="00C34A1F" w:rsidTr="00F761A6">
        <w:tc>
          <w:tcPr>
            <w:tcW w:w="1368" w:type="dxa"/>
            <w:shd w:val="clear" w:color="auto" w:fill="D9D9D9" w:themeFill="background1" w:themeFillShade="D9"/>
          </w:tcPr>
          <w:p w:rsidR="005F61EB" w:rsidRPr="00C34A1F" w:rsidDel="001371A5" w:rsidRDefault="005F61EB" w:rsidP="005D7071">
            <w:pPr>
              <w:tabs>
                <w:tab w:val="left" w:pos="720"/>
              </w:tabs>
              <w:spacing w:before="60" w:after="60"/>
              <w:jc w:val="both"/>
              <w:rPr>
                <w:rFonts w:asciiTheme="minorHAnsi" w:hAnsiTheme="minorHAnsi" w:cstheme="minorHAnsi"/>
                <w:b/>
                <w:bCs/>
                <w:lang w:val="el-GR"/>
              </w:rPr>
            </w:pPr>
            <w:r w:rsidRPr="00C34A1F">
              <w:rPr>
                <w:rFonts w:asciiTheme="minorHAnsi" w:hAnsiTheme="minorHAnsi" w:cstheme="minorHAnsi"/>
                <w:b/>
                <w:bCs/>
                <w:lang w:val="en-US"/>
              </w:rPr>
              <w:t>Part</w:t>
            </w:r>
            <w:r w:rsidRPr="00C34A1F">
              <w:rPr>
                <w:rFonts w:asciiTheme="minorHAnsi" w:hAnsiTheme="minorHAnsi" w:cstheme="minorHAnsi"/>
                <w:b/>
                <w:bCs/>
                <w:lang w:val="el-GR"/>
              </w:rPr>
              <w:t xml:space="preserve"> Χ</w:t>
            </w:r>
          </w:p>
        </w:tc>
        <w:tc>
          <w:tcPr>
            <w:tcW w:w="6678" w:type="dxa"/>
            <w:shd w:val="clear" w:color="auto" w:fill="D9D9D9" w:themeFill="background1" w:themeFillShade="D9"/>
          </w:tcPr>
          <w:p w:rsidR="005F61EB" w:rsidRPr="00C34A1F" w:rsidRDefault="005F61EB" w:rsidP="005D7071">
            <w:pPr>
              <w:tabs>
                <w:tab w:val="left" w:pos="720"/>
              </w:tabs>
              <w:spacing w:before="60" w:after="60"/>
              <w:rPr>
                <w:rFonts w:asciiTheme="minorHAnsi" w:hAnsiTheme="minorHAnsi" w:cstheme="minorHAnsi"/>
                <w:bCs/>
              </w:rPr>
            </w:pPr>
            <w:r w:rsidRPr="00C34A1F">
              <w:rPr>
                <w:rFonts w:asciiTheme="minorHAnsi" w:hAnsiTheme="minorHAnsi" w:cstheme="minorHAnsi"/>
                <w:b/>
                <w:bCs/>
              </w:rPr>
              <w:t>Internal operation manual</w:t>
            </w:r>
          </w:p>
        </w:tc>
        <w:tc>
          <w:tcPr>
            <w:tcW w:w="1062" w:type="dxa"/>
            <w:shd w:val="clear" w:color="auto" w:fill="D9D9D9" w:themeFill="background1" w:themeFillShade="D9"/>
          </w:tcPr>
          <w:p w:rsidR="005F61EB" w:rsidRPr="00C34A1F" w:rsidDel="00DF2AF2" w:rsidRDefault="005F61EB" w:rsidP="005D7071">
            <w:pPr>
              <w:pStyle w:val="Heading1"/>
              <w:spacing w:before="60" w:after="60"/>
              <w:jc w:val="center"/>
              <w:rPr>
                <w:rFonts w:asciiTheme="minorHAnsi" w:hAnsiTheme="minorHAnsi" w:cstheme="minorHAnsi"/>
                <w:b w:val="0"/>
                <w:bCs w:val="0"/>
                <w:sz w:val="24"/>
                <w:szCs w:val="24"/>
              </w:rPr>
            </w:pPr>
          </w:p>
        </w:tc>
      </w:tr>
      <w:tr w:rsidR="005F61EB" w:rsidRPr="00C34A1F" w:rsidTr="00F761A6">
        <w:tc>
          <w:tcPr>
            <w:tcW w:w="1368" w:type="dxa"/>
          </w:tcPr>
          <w:p w:rsidR="005F61EB" w:rsidRPr="00C34A1F" w:rsidRDefault="005F61EB" w:rsidP="005D7071">
            <w:pPr>
              <w:numPr>
                <w:ilvl w:val="0"/>
                <w:numId w:val="25"/>
              </w:numPr>
              <w:tabs>
                <w:tab w:val="left" w:pos="720"/>
              </w:tabs>
              <w:spacing w:before="60" w:after="60"/>
              <w:rPr>
                <w:rFonts w:asciiTheme="minorHAnsi" w:hAnsiTheme="minorHAnsi" w:cstheme="minorHAnsi"/>
                <w:lang w:val="el-GR"/>
              </w:rPr>
            </w:pPr>
          </w:p>
        </w:tc>
        <w:tc>
          <w:tcPr>
            <w:tcW w:w="6678" w:type="dxa"/>
          </w:tcPr>
          <w:p w:rsidR="005F61EB" w:rsidRDefault="005F61EB" w:rsidP="005D7071">
            <w:pPr>
              <w:pStyle w:val="Heading1"/>
              <w:tabs>
                <w:tab w:val="left" w:pos="720"/>
              </w:tabs>
              <w:spacing w:before="60" w:after="60"/>
              <w:rPr>
                <w:rFonts w:asciiTheme="minorHAnsi" w:hAnsiTheme="minorHAnsi" w:cstheme="minorHAnsi"/>
                <w:b w:val="0"/>
                <w:bCs w:val="0"/>
                <w:color w:val="auto"/>
                <w:sz w:val="24"/>
                <w:szCs w:val="24"/>
              </w:rPr>
            </w:pPr>
            <w:r w:rsidRPr="00C34A1F">
              <w:rPr>
                <w:rFonts w:asciiTheme="minorHAnsi" w:hAnsiTheme="minorHAnsi" w:cstheme="minorHAnsi"/>
                <w:b w:val="0"/>
                <w:bCs w:val="0"/>
                <w:color w:val="auto"/>
                <w:sz w:val="24"/>
                <w:szCs w:val="24"/>
              </w:rPr>
              <w:t>Internal operation manual</w:t>
            </w:r>
          </w:p>
          <w:p w:rsidR="00F761A6" w:rsidRPr="00F761A6" w:rsidRDefault="00F761A6" w:rsidP="00F761A6"/>
        </w:tc>
        <w:tc>
          <w:tcPr>
            <w:tcW w:w="1062" w:type="dxa"/>
          </w:tcPr>
          <w:p w:rsidR="005F61EB" w:rsidRPr="00C34A1F" w:rsidRDefault="005F61EB" w:rsidP="005D7071">
            <w:pPr>
              <w:pStyle w:val="Heading1"/>
              <w:spacing w:before="60" w:after="60"/>
              <w:rPr>
                <w:rFonts w:asciiTheme="minorHAnsi" w:hAnsiTheme="minorHAnsi" w:cstheme="minorHAnsi"/>
                <w:b w:val="0"/>
                <w:bCs w:val="0"/>
                <w:sz w:val="24"/>
                <w:szCs w:val="24"/>
              </w:rPr>
            </w:pPr>
          </w:p>
        </w:tc>
      </w:tr>
      <w:tr w:rsidR="005F61EB" w:rsidRPr="00C34A1F" w:rsidTr="00F761A6">
        <w:tc>
          <w:tcPr>
            <w:tcW w:w="1368" w:type="dxa"/>
            <w:shd w:val="clear" w:color="auto" w:fill="D9D9D9" w:themeFill="background1" w:themeFillShade="D9"/>
          </w:tcPr>
          <w:p w:rsidR="005F61EB" w:rsidRPr="00C34A1F" w:rsidRDefault="005F61EB" w:rsidP="005D7071">
            <w:pPr>
              <w:tabs>
                <w:tab w:val="left" w:pos="720"/>
              </w:tabs>
              <w:spacing w:before="60" w:after="60"/>
              <w:rPr>
                <w:rFonts w:asciiTheme="minorHAnsi" w:hAnsiTheme="minorHAnsi" w:cstheme="minorHAnsi"/>
                <w:b/>
                <w:lang w:val="en-US"/>
              </w:rPr>
            </w:pPr>
            <w:r w:rsidRPr="00C34A1F">
              <w:rPr>
                <w:rFonts w:asciiTheme="minorHAnsi" w:hAnsiTheme="minorHAnsi" w:cstheme="minorHAnsi"/>
                <w:b/>
                <w:lang w:val="en-US"/>
              </w:rPr>
              <w:t>Part XI</w:t>
            </w:r>
          </w:p>
        </w:tc>
        <w:tc>
          <w:tcPr>
            <w:tcW w:w="6678" w:type="dxa"/>
            <w:shd w:val="clear" w:color="auto" w:fill="D9D9D9" w:themeFill="background1" w:themeFillShade="D9"/>
          </w:tcPr>
          <w:p w:rsidR="005F61EB" w:rsidRPr="00F761A6" w:rsidRDefault="005F61EB" w:rsidP="00F761A6">
            <w:pPr>
              <w:pStyle w:val="Heading1"/>
              <w:tabs>
                <w:tab w:val="left" w:pos="720"/>
              </w:tabs>
              <w:spacing w:before="60" w:after="60"/>
              <w:rPr>
                <w:rFonts w:asciiTheme="minorHAnsi" w:hAnsiTheme="minorHAnsi" w:cstheme="minorHAnsi"/>
                <w:bCs w:val="0"/>
                <w:color w:val="auto"/>
                <w:sz w:val="24"/>
                <w:szCs w:val="24"/>
                <w:lang w:val="en-US"/>
              </w:rPr>
            </w:pPr>
            <w:r w:rsidRPr="00C34A1F">
              <w:rPr>
                <w:rFonts w:asciiTheme="minorHAnsi" w:hAnsiTheme="minorHAnsi" w:cstheme="minorHAnsi"/>
                <w:bCs w:val="0"/>
                <w:color w:val="auto"/>
                <w:sz w:val="24"/>
                <w:szCs w:val="24"/>
                <w:lang w:val="en-US"/>
              </w:rPr>
              <w:t xml:space="preserve">Best execution policy </w:t>
            </w:r>
          </w:p>
        </w:tc>
        <w:tc>
          <w:tcPr>
            <w:tcW w:w="1062" w:type="dxa"/>
            <w:shd w:val="clear" w:color="auto" w:fill="D9D9D9" w:themeFill="background1" w:themeFillShade="D9"/>
          </w:tcPr>
          <w:p w:rsidR="005F61EB" w:rsidRPr="00C34A1F" w:rsidRDefault="005F61EB" w:rsidP="005D7071">
            <w:pPr>
              <w:pStyle w:val="Heading1"/>
              <w:spacing w:before="60" w:after="60"/>
              <w:rPr>
                <w:rFonts w:asciiTheme="minorHAnsi" w:hAnsiTheme="minorHAnsi" w:cstheme="minorHAnsi"/>
                <w:bCs w:val="0"/>
                <w:sz w:val="24"/>
                <w:szCs w:val="24"/>
              </w:rPr>
            </w:pPr>
          </w:p>
        </w:tc>
      </w:tr>
      <w:tr w:rsidR="005F61EB" w:rsidRPr="00C34A1F" w:rsidTr="00F761A6">
        <w:tc>
          <w:tcPr>
            <w:tcW w:w="1368" w:type="dxa"/>
          </w:tcPr>
          <w:p w:rsidR="005F61EB" w:rsidRPr="00C34A1F" w:rsidRDefault="005F61EB" w:rsidP="005D7071">
            <w:pPr>
              <w:tabs>
                <w:tab w:val="left" w:pos="720"/>
              </w:tabs>
              <w:spacing w:before="60" w:after="60"/>
              <w:rPr>
                <w:rFonts w:asciiTheme="minorHAnsi" w:hAnsiTheme="minorHAnsi" w:cstheme="minorHAnsi"/>
                <w:b/>
                <w:lang w:val="en-US"/>
              </w:rPr>
            </w:pPr>
            <w:r w:rsidRPr="00C34A1F">
              <w:rPr>
                <w:rFonts w:asciiTheme="minorHAnsi" w:hAnsiTheme="minorHAnsi" w:cstheme="minorHAnsi"/>
                <w:b/>
                <w:lang w:val="en-US"/>
              </w:rPr>
              <w:t>26.</w:t>
            </w:r>
          </w:p>
        </w:tc>
        <w:tc>
          <w:tcPr>
            <w:tcW w:w="6678" w:type="dxa"/>
          </w:tcPr>
          <w:p w:rsidR="005F61EB" w:rsidRPr="00C34A1F" w:rsidRDefault="005F61EB" w:rsidP="005D7071">
            <w:pPr>
              <w:pStyle w:val="Heading1"/>
              <w:tabs>
                <w:tab w:val="left" w:pos="720"/>
              </w:tabs>
              <w:spacing w:before="60" w:after="60"/>
              <w:rPr>
                <w:rFonts w:asciiTheme="minorHAnsi" w:hAnsiTheme="minorHAnsi" w:cstheme="minorHAnsi"/>
                <w:b w:val="0"/>
                <w:bCs w:val="0"/>
                <w:color w:val="auto"/>
                <w:sz w:val="24"/>
                <w:szCs w:val="24"/>
                <w:lang w:val="en-US"/>
              </w:rPr>
            </w:pPr>
            <w:r w:rsidRPr="00C34A1F">
              <w:rPr>
                <w:rFonts w:asciiTheme="minorHAnsi" w:hAnsiTheme="minorHAnsi" w:cstheme="minorHAnsi"/>
                <w:b w:val="0"/>
                <w:bCs w:val="0"/>
                <w:color w:val="auto"/>
                <w:sz w:val="24"/>
                <w:szCs w:val="24"/>
                <w:lang w:val="en-US"/>
              </w:rPr>
              <w:t>Best execution policy</w:t>
            </w:r>
          </w:p>
        </w:tc>
        <w:tc>
          <w:tcPr>
            <w:tcW w:w="1062" w:type="dxa"/>
          </w:tcPr>
          <w:p w:rsidR="005F61EB" w:rsidRPr="00C34A1F" w:rsidRDefault="005F61EB" w:rsidP="005D7071">
            <w:pPr>
              <w:pStyle w:val="Heading1"/>
              <w:spacing w:before="60" w:after="60"/>
              <w:rPr>
                <w:rFonts w:asciiTheme="minorHAnsi" w:hAnsiTheme="minorHAnsi" w:cstheme="minorHAnsi"/>
                <w:bCs w:val="0"/>
                <w:sz w:val="24"/>
                <w:szCs w:val="24"/>
              </w:rPr>
            </w:pPr>
          </w:p>
        </w:tc>
      </w:tr>
    </w:tbl>
    <w:p w:rsidR="005F61EB" w:rsidRPr="00C34A1F" w:rsidRDefault="005F61EB" w:rsidP="005F61EB">
      <w:pPr>
        <w:tabs>
          <w:tab w:val="num" w:pos="360"/>
          <w:tab w:val="left" w:pos="426"/>
        </w:tabs>
        <w:ind w:hanging="900"/>
        <w:jc w:val="both"/>
        <w:rPr>
          <w:rFonts w:asciiTheme="minorHAnsi" w:hAnsiTheme="minorHAnsi" w:cstheme="minorHAnsi"/>
          <w:b/>
          <w:bCs/>
          <w:lang w:val="el-GR"/>
        </w:rPr>
      </w:pPr>
    </w:p>
    <w:p w:rsidR="005F61EB" w:rsidRPr="00C34A1F" w:rsidRDefault="005F61EB" w:rsidP="005F61EB">
      <w:pPr>
        <w:tabs>
          <w:tab w:val="num" w:pos="360"/>
          <w:tab w:val="left" w:pos="426"/>
        </w:tabs>
        <w:ind w:hanging="900"/>
        <w:jc w:val="both"/>
        <w:rPr>
          <w:rFonts w:asciiTheme="minorHAnsi" w:hAnsiTheme="minorHAnsi" w:cstheme="minorHAnsi"/>
          <w:b/>
          <w:bCs/>
          <w:lang w:val="el-GR"/>
        </w:rPr>
      </w:pPr>
    </w:p>
    <w:p w:rsidR="005F61EB" w:rsidRPr="00C34A1F" w:rsidRDefault="005F61EB" w:rsidP="005F61EB">
      <w:pPr>
        <w:tabs>
          <w:tab w:val="num" w:pos="360"/>
          <w:tab w:val="left" w:pos="426"/>
        </w:tabs>
        <w:ind w:hanging="900"/>
        <w:jc w:val="both"/>
        <w:rPr>
          <w:rFonts w:asciiTheme="minorHAnsi" w:hAnsiTheme="minorHAnsi" w:cstheme="minorHAnsi"/>
          <w:b/>
          <w:bCs/>
          <w:lang w:val="el-GR"/>
        </w:rPr>
      </w:pPr>
    </w:p>
    <w:p w:rsidR="005F61EB" w:rsidRPr="00C34A1F" w:rsidRDefault="005F61EB" w:rsidP="005F61EB">
      <w:pPr>
        <w:tabs>
          <w:tab w:val="num" w:pos="360"/>
          <w:tab w:val="left" w:pos="426"/>
        </w:tabs>
        <w:ind w:hanging="900"/>
        <w:jc w:val="both"/>
        <w:rPr>
          <w:rFonts w:asciiTheme="minorHAnsi" w:hAnsiTheme="minorHAnsi" w:cstheme="minorHAnsi"/>
          <w:b/>
          <w:bCs/>
          <w:lang w:val="el-GR"/>
        </w:rPr>
      </w:pPr>
    </w:p>
    <w:p w:rsidR="005F61EB" w:rsidRPr="00C34A1F" w:rsidRDefault="005F61EB" w:rsidP="005F61EB">
      <w:pPr>
        <w:tabs>
          <w:tab w:val="num" w:pos="360"/>
          <w:tab w:val="left" w:pos="426"/>
        </w:tabs>
        <w:ind w:hanging="900"/>
        <w:jc w:val="both"/>
        <w:rPr>
          <w:rFonts w:asciiTheme="minorHAnsi" w:hAnsiTheme="minorHAnsi" w:cstheme="minorHAnsi"/>
          <w:b/>
          <w:bCs/>
          <w:lang w:val="el-GR"/>
        </w:rPr>
      </w:pPr>
    </w:p>
    <w:p w:rsidR="005F61EB" w:rsidRPr="00C34A1F" w:rsidRDefault="005F61EB" w:rsidP="005F61EB">
      <w:pPr>
        <w:tabs>
          <w:tab w:val="num" w:pos="360"/>
          <w:tab w:val="left" w:pos="426"/>
        </w:tabs>
        <w:ind w:hanging="900"/>
        <w:jc w:val="both"/>
        <w:rPr>
          <w:rFonts w:asciiTheme="minorHAnsi" w:hAnsiTheme="minorHAnsi" w:cstheme="minorHAnsi"/>
          <w:b/>
          <w:bCs/>
          <w:lang w:val="el-GR"/>
        </w:rPr>
      </w:pPr>
    </w:p>
    <w:p w:rsidR="005F61EB" w:rsidRPr="00C34A1F" w:rsidRDefault="005F61EB" w:rsidP="005F61EB">
      <w:pPr>
        <w:tabs>
          <w:tab w:val="num" w:pos="360"/>
          <w:tab w:val="left" w:pos="426"/>
        </w:tabs>
        <w:ind w:hanging="900"/>
        <w:jc w:val="both"/>
        <w:rPr>
          <w:rFonts w:asciiTheme="minorHAnsi" w:hAnsiTheme="minorHAnsi" w:cstheme="minorHAnsi"/>
          <w:b/>
          <w:bCs/>
          <w:lang w:val="el-GR"/>
        </w:rPr>
      </w:pPr>
    </w:p>
    <w:p w:rsidR="005F61EB" w:rsidRPr="00C34A1F" w:rsidRDefault="005F61EB" w:rsidP="005F61EB">
      <w:pPr>
        <w:tabs>
          <w:tab w:val="num" w:pos="360"/>
          <w:tab w:val="left" w:pos="426"/>
        </w:tabs>
        <w:ind w:hanging="900"/>
        <w:jc w:val="both"/>
        <w:rPr>
          <w:rFonts w:asciiTheme="minorHAnsi" w:hAnsiTheme="minorHAnsi" w:cstheme="minorHAnsi"/>
          <w:b/>
          <w:bCs/>
          <w:lang w:val="el-GR"/>
        </w:rPr>
      </w:pPr>
    </w:p>
    <w:p w:rsidR="005F61EB" w:rsidRPr="00C34A1F" w:rsidRDefault="005F61EB" w:rsidP="005F61EB">
      <w:pPr>
        <w:tabs>
          <w:tab w:val="num" w:pos="360"/>
          <w:tab w:val="left" w:pos="426"/>
        </w:tabs>
        <w:ind w:hanging="900"/>
        <w:jc w:val="both"/>
        <w:rPr>
          <w:rFonts w:asciiTheme="minorHAnsi" w:hAnsiTheme="minorHAnsi" w:cstheme="minorHAnsi"/>
          <w:b/>
          <w:bCs/>
          <w:lang w:val="el-GR"/>
        </w:rPr>
      </w:pPr>
    </w:p>
    <w:tbl>
      <w:tblPr>
        <w:tblW w:w="1042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7"/>
        <w:gridCol w:w="7020"/>
        <w:gridCol w:w="1440"/>
        <w:gridCol w:w="1080"/>
      </w:tblGrid>
      <w:tr w:rsidR="005F61EB" w:rsidRPr="00C34A1F" w:rsidTr="004B4353">
        <w:trPr>
          <w:trHeight w:val="869"/>
        </w:trPr>
        <w:tc>
          <w:tcPr>
            <w:tcW w:w="887" w:type="dxa"/>
            <w:shd w:val="clear" w:color="auto" w:fill="BFBFBF" w:themeFill="background1" w:themeFillShade="BF"/>
          </w:tcPr>
          <w:p w:rsidR="005F61EB" w:rsidRPr="00C34A1F" w:rsidRDefault="005F61EB" w:rsidP="00B57FB1">
            <w:pPr>
              <w:jc w:val="both"/>
              <w:rPr>
                <w:rFonts w:asciiTheme="minorHAnsi" w:hAnsiTheme="minorHAnsi" w:cstheme="minorHAnsi"/>
                <w:b/>
                <w:bCs/>
                <w:lang w:val="el-GR"/>
              </w:rPr>
            </w:pPr>
          </w:p>
        </w:tc>
        <w:tc>
          <w:tcPr>
            <w:tcW w:w="7020" w:type="dxa"/>
            <w:shd w:val="clear" w:color="auto" w:fill="BFBFBF" w:themeFill="background1" w:themeFillShade="BF"/>
          </w:tcPr>
          <w:p w:rsidR="005F61EB" w:rsidRPr="00C34A1F" w:rsidRDefault="005F61EB" w:rsidP="00B57FB1">
            <w:pPr>
              <w:tabs>
                <w:tab w:val="left" w:pos="720"/>
              </w:tabs>
              <w:ind w:left="720" w:hanging="720"/>
              <w:jc w:val="center"/>
              <w:rPr>
                <w:rFonts w:asciiTheme="minorHAnsi" w:hAnsiTheme="minorHAnsi" w:cstheme="minorHAnsi"/>
                <w:b/>
                <w:bCs/>
                <w:lang w:val="en-US"/>
              </w:rPr>
            </w:pPr>
            <w:r w:rsidRPr="00C34A1F">
              <w:rPr>
                <w:rFonts w:asciiTheme="minorHAnsi" w:hAnsiTheme="minorHAnsi" w:cstheme="minorHAnsi"/>
                <w:b/>
                <w:bCs/>
                <w:lang w:val="en-US"/>
              </w:rPr>
              <w:t>ORGANISATIONAL REQUIREMENTS</w:t>
            </w:r>
          </w:p>
        </w:tc>
        <w:tc>
          <w:tcPr>
            <w:tcW w:w="1440" w:type="dxa"/>
            <w:shd w:val="clear" w:color="auto" w:fill="BFBFBF" w:themeFill="background1" w:themeFillShade="BF"/>
          </w:tcPr>
          <w:p w:rsidR="005F61EB" w:rsidRPr="00C34A1F" w:rsidRDefault="005F61EB" w:rsidP="00B57FB1">
            <w:pPr>
              <w:tabs>
                <w:tab w:val="left" w:pos="720"/>
              </w:tabs>
              <w:jc w:val="center"/>
              <w:rPr>
                <w:rFonts w:asciiTheme="minorHAnsi" w:hAnsiTheme="minorHAnsi" w:cstheme="minorHAnsi"/>
                <w:lang w:val="en-US"/>
              </w:rPr>
            </w:pPr>
            <w:r w:rsidRPr="00C34A1F">
              <w:rPr>
                <w:rFonts w:asciiTheme="minorHAnsi" w:hAnsiTheme="minorHAnsi" w:cstheme="minorHAnsi"/>
                <w:b/>
                <w:bCs/>
                <w:lang w:val="en-US"/>
              </w:rPr>
              <w:t>Law</w:t>
            </w:r>
            <w:r w:rsidRPr="00C34A1F">
              <w:rPr>
                <w:rStyle w:val="FootnoteReference"/>
                <w:rFonts w:asciiTheme="minorHAnsi" w:hAnsiTheme="minorHAnsi" w:cstheme="minorHAnsi"/>
                <w:b/>
                <w:bCs/>
                <w:lang w:val="en-US"/>
              </w:rPr>
              <w:footnoteReference w:id="1"/>
            </w:r>
            <w:r w:rsidRPr="00C34A1F">
              <w:rPr>
                <w:rFonts w:asciiTheme="minorHAnsi" w:hAnsiTheme="minorHAnsi" w:cstheme="minorHAnsi"/>
                <w:b/>
                <w:bCs/>
                <w:lang w:val="en-US"/>
              </w:rPr>
              <w:t>/ Directive</w:t>
            </w:r>
            <w:r w:rsidRPr="00C34A1F">
              <w:rPr>
                <w:rStyle w:val="FootnoteReference"/>
                <w:rFonts w:asciiTheme="minorHAnsi" w:hAnsiTheme="minorHAnsi" w:cstheme="minorHAnsi"/>
                <w:b/>
                <w:bCs/>
                <w:lang w:val="en-US"/>
              </w:rPr>
              <w:footnoteReference w:id="2"/>
            </w:r>
          </w:p>
        </w:tc>
        <w:tc>
          <w:tcPr>
            <w:tcW w:w="1080" w:type="dxa"/>
            <w:shd w:val="clear" w:color="auto" w:fill="BFBFBF" w:themeFill="background1" w:themeFillShade="BF"/>
          </w:tcPr>
          <w:p w:rsidR="005F61EB" w:rsidRPr="00ED5D1F" w:rsidRDefault="005F61EB" w:rsidP="00B57FB1">
            <w:pPr>
              <w:tabs>
                <w:tab w:val="left" w:pos="1021"/>
              </w:tabs>
              <w:rPr>
                <w:rFonts w:asciiTheme="minorHAnsi" w:hAnsiTheme="minorHAnsi" w:cstheme="minorHAnsi"/>
                <w:b/>
                <w:bCs/>
                <w:lang w:val="en-US"/>
              </w:rPr>
            </w:pPr>
            <w:r w:rsidRPr="00C34A1F">
              <w:rPr>
                <w:rFonts w:asciiTheme="minorHAnsi" w:hAnsiTheme="minorHAnsi" w:cstheme="minorHAnsi"/>
                <w:b/>
                <w:bCs/>
                <w:lang w:val="en-US"/>
              </w:rPr>
              <w:t>Int</w:t>
            </w:r>
            <w:r w:rsidRPr="00ED5D1F">
              <w:rPr>
                <w:rFonts w:asciiTheme="minorHAnsi" w:hAnsiTheme="minorHAnsi" w:cstheme="minorHAnsi"/>
                <w:b/>
                <w:bCs/>
                <w:lang w:val="en-US"/>
              </w:rPr>
              <w:t xml:space="preserve">. </w:t>
            </w:r>
            <w:r w:rsidRPr="00C34A1F">
              <w:rPr>
                <w:rFonts w:asciiTheme="minorHAnsi" w:hAnsiTheme="minorHAnsi" w:cstheme="minorHAnsi"/>
                <w:b/>
                <w:bCs/>
                <w:lang w:val="en-US"/>
              </w:rPr>
              <w:t>Op</w:t>
            </w:r>
            <w:r w:rsidRPr="00ED5D1F">
              <w:rPr>
                <w:rFonts w:asciiTheme="minorHAnsi" w:hAnsiTheme="minorHAnsi" w:cstheme="minorHAnsi"/>
                <w:b/>
                <w:bCs/>
                <w:lang w:val="en-US"/>
              </w:rPr>
              <w:t xml:space="preserve">.  </w:t>
            </w:r>
            <w:r w:rsidRPr="00C34A1F">
              <w:rPr>
                <w:rFonts w:asciiTheme="minorHAnsi" w:hAnsiTheme="minorHAnsi" w:cstheme="minorHAnsi"/>
                <w:b/>
                <w:bCs/>
                <w:lang w:val="en-US"/>
              </w:rPr>
              <w:t>Manual</w:t>
            </w:r>
          </w:p>
          <w:p w:rsidR="005F61EB" w:rsidRPr="00C34A1F" w:rsidRDefault="005F61EB" w:rsidP="00B57FB1">
            <w:pPr>
              <w:tabs>
                <w:tab w:val="left" w:pos="1021"/>
              </w:tabs>
              <w:jc w:val="center"/>
              <w:rPr>
                <w:rFonts w:asciiTheme="minorHAnsi" w:hAnsiTheme="minorHAnsi" w:cstheme="minorHAnsi"/>
                <w:b/>
                <w:bCs/>
                <w:lang w:val="en-US"/>
              </w:rPr>
            </w:pPr>
            <w:r w:rsidRPr="00C34A1F">
              <w:rPr>
                <w:rFonts w:asciiTheme="minorHAnsi" w:hAnsiTheme="minorHAnsi" w:cstheme="minorHAnsi"/>
                <w:b/>
                <w:bCs/>
                <w:lang w:val="en-US"/>
              </w:rPr>
              <w:t>Page No.</w:t>
            </w:r>
          </w:p>
        </w:tc>
      </w:tr>
      <w:tr w:rsidR="005F61EB" w:rsidRPr="00C34A1F" w:rsidTr="004B4353">
        <w:trPr>
          <w:trHeight w:val="310"/>
        </w:trPr>
        <w:tc>
          <w:tcPr>
            <w:tcW w:w="887" w:type="dxa"/>
            <w:shd w:val="clear" w:color="auto" w:fill="D9D9D9" w:themeFill="background1" w:themeFillShade="D9"/>
          </w:tcPr>
          <w:p w:rsidR="005F61EB" w:rsidRPr="00C34A1F" w:rsidRDefault="005F61EB" w:rsidP="00B57FB1">
            <w:pPr>
              <w:ind w:right="-108"/>
              <w:jc w:val="both"/>
              <w:rPr>
                <w:rFonts w:asciiTheme="minorHAnsi" w:hAnsiTheme="minorHAnsi" w:cstheme="minorHAnsi"/>
                <w:b/>
                <w:bCs/>
                <w:lang w:val="el-GR"/>
              </w:rPr>
            </w:pPr>
            <w:r w:rsidRPr="00C34A1F">
              <w:rPr>
                <w:rFonts w:asciiTheme="minorHAnsi" w:hAnsiTheme="minorHAnsi" w:cstheme="minorHAnsi"/>
                <w:b/>
                <w:bCs/>
                <w:lang w:val="en-US"/>
              </w:rPr>
              <w:t>PART</w:t>
            </w:r>
            <w:r w:rsidRPr="00C34A1F">
              <w:rPr>
                <w:rFonts w:asciiTheme="minorHAnsi" w:hAnsiTheme="minorHAnsi" w:cstheme="minorHAnsi"/>
                <w:b/>
                <w:bCs/>
                <w:lang w:val="el-GR"/>
              </w:rPr>
              <w:t xml:space="preserve"> Ι</w:t>
            </w:r>
          </w:p>
          <w:p w:rsidR="005F61EB" w:rsidRPr="00C34A1F" w:rsidRDefault="005F61EB" w:rsidP="00B57FB1">
            <w:pPr>
              <w:ind w:right="-108"/>
              <w:jc w:val="both"/>
              <w:rPr>
                <w:rFonts w:asciiTheme="minorHAnsi" w:hAnsiTheme="minorHAnsi" w:cstheme="minorHAnsi"/>
                <w:b/>
                <w:bCs/>
                <w:lang w:val="el-GR"/>
              </w:rPr>
            </w:pPr>
          </w:p>
        </w:tc>
        <w:tc>
          <w:tcPr>
            <w:tcW w:w="7020" w:type="dxa"/>
            <w:shd w:val="clear" w:color="auto" w:fill="D9D9D9" w:themeFill="background1" w:themeFillShade="D9"/>
          </w:tcPr>
          <w:p w:rsidR="005F61EB" w:rsidRPr="00C34A1F" w:rsidRDefault="005F61EB" w:rsidP="00B57FB1">
            <w:pPr>
              <w:tabs>
                <w:tab w:val="left" w:pos="720"/>
              </w:tabs>
              <w:ind w:left="720" w:hanging="720"/>
              <w:jc w:val="both"/>
              <w:rPr>
                <w:rFonts w:asciiTheme="minorHAnsi" w:hAnsiTheme="minorHAnsi" w:cstheme="minorHAnsi"/>
                <w:b/>
                <w:bCs/>
                <w:lang w:val="en-US"/>
              </w:rPr>
            </w:pPr>
            <w:r w:rsidRPr="00C34A1F">
              <w:rPr>
                <w:rFonts w:asciiTheme="minorHAnsi" w:hAnsiTheme="minorHAnsi" w:cstheme="minorHAnsi"/>
                <w:b/>
                <w:bCs/>
                <w:lang w:val="en-US"/>
              </w:rPr>
              <w:t>COMPLIANCE PROCEDURES</w:t>
            </w:r>
          </w:p>
          <w:p w:rsidR="005F61EB" w:rsidRPr="00C34A1F" w:rsidRDefault="005F61EB" w:rsidP="00B57FB1">
            <w:pPr>
              <w:tabs>
                <w:tab w:val="left" w:pos="720"/>
              </w:tabs>
              <w:ind w:left="720" w:hanging="720"/>
              <w:jc w:val="both"/>
              <w:rPr>
                <w:rFonts w:asciiTheme="minorHAnsi" w:hAnsiTheme="minorHAnsi" w:cstheme="minorHAnsi"/>
                <w:b/>
                <w:bCs/>
                <w:lang w:val="el-GR"/>
              </w:rPr>
            </w:pPr>
          </w:p>
        </w:tc>
        <w:tc>
          <w:tcPr>
            <w:tcW w:w="1440" w:type="dxa"/>
            <w:shd w:val="clear" w:color="auto" w:fill="D9D9D9" w:themeFill="background1" w:themeFillShade="D9"/>
          </w:tcPr>
          <w:p w:rsidR="005F61EB" w:rsidRPr="00C34A1F" w:rsidRDefault="005F61EB" w:rsidP="00B57FB1">
            <w:pPr>
              <w:tabs>
                <w:tab w:val="left" w:pos="720"/>
              </w:tabs>
              <w:jc w:val="both"/>
              <w:rPr>
                <w:rFonts w:asciiTheme="minorHAnsi" w:hAnsiTheme="minorHAnsi" w:cstheme="minorHAnsi"/>
                <w:b/>
                <w:bCs/>
                <w:lang w:val="el-GR"/>
              </w:rPr>
            </w:pPr>
            <w:r w:rsidRPr="00C34A1F">
              <w:rPr>
                <w:rFonts w:asciiTheme="minorHAnsi" w:hAnsiTheme="minorHAnsi" w:cstheme="minorHAnsi"/>
                <w:b/>
                <w:lang w:val="en-US"/>
              </w:rPr>
              <w:t>L</w:t>
            </w:r>
            <w:r w:rsidRPr="00C34A1F">
              <w:rPr>
                <w:rFonts w:asciiTheme="minorHAnsi" w:hAnsiTheme="minorHAnsi" w:cstheme="minorHAnsi"/>
                <w:b/>
                <w:lang w:val="el-GR"/>
              </w:rPr>
              <w:t>18(2)(</w:t>
            </w:r>
            <w:r w:rsidRPr="00C34A1F">
              <w:rPr>
                <w:rFonts w:asciiTheme="minorHAnsi" w:hAnsiTheme="minorHAnsi" w:cstheme="minorHAnsi"/>
                <w:b/>
                <w:lang w:val="en-US"/>
              </w:rPr>
              <w:t>a</w:t>
            </w:r>
            <w:r w:rsidRPr="00C34A1F">
              <w:rPr>
                <w:rFonts w:asciiTheme="minorHAnsi" w:hAnsiTheme="minorHAnsi" w:cstheme="minorHAnsi"/>
                <w:b/>
                <w:lang w:val="el-GR"/>
              </w:rPr>
              <w:t>)</w:t>
            </w:r>
          </w:p>
        </w:tc>
        <w:tc>
          <w:tcPr>
            <w:tcW w:w="1080" w:type="dxa"/>
            <w:shd w:val="clear" w:color="auto" w:fill="D9D9D9" w:themeFill="background1" w:themeFillShade="D9"/>
          </w:tcPr>
          <w:p w:rsidR="005F61EB" w:rsidRPr="00C34A1F" w:rsidRDefault="005F61EB" w:rsidP="00B57FB1">
            <w:pPr>
              <w:tabs>
                <w:tab w:val="left" w:pos="1021"/>
              </w:tabs>
              <w:jc w:val="both"/>
              <w:rPr>
                <w:rFonts w:asciiTheme="minorHAnsi" w:hAnsiTheme="minorHAnsi" w:cstheme="minorHAnsi"/>
                <w:b/>
                <w:bCs/>
                <w:lang w:val="en-US"/>
              </w:rPr>
            </w:pPr>
          </w:p>
        </w:tc>
      </w:tr>
      <w:tr w:rsidR="005F61EB" w:rsidRPr="00C34A1F" w:rsidTr="004B4353">
        <w:tc>
          <w:tcPr>
            <w:tcW w:w="887" w:type="dxa"/>
          </w:tcPr>
          <w:p w:rsidR="005F61EB" w:rsidRPr="00C34A1F" w:rsidRDefault="005F61EB" w:rsidP="005D7071">
            <w:pPr>
              <w:numPr>
                <w:ilvl w:val="0"/>
                <w:numId w:val="29"/>
              </w:numPr>
              <w:tabs>
                <w:tab w:val="left" w:pos="720"/>
              </w:tabs>
              <w:rPr>
                <w:rFonts w:asciiTheme="minorHAnsi" w:hAnsiTheme="minorHAnsi" w:cstheme="minorHAnsi"/>
                <w:b/>
                <w:bCs/>
                <w:lang w:val="el-GR"/>
              </w:rPr>
            </w:pPr>
          </w:p>
        </w:tc>
        <w:tc>
          <w:tcPr>
            <w:tcW w:w="7020" w:type="dxa"/>
          </w:tcPr>
          <w:p w:rsidR="005F61EB" w:rsidRPr="00C34A1F" w:rsidRDefault="005F61EB" w:rsidP="00B57FB1">
            <w:pPr>
              <w:ind w:left="249" w:hanging="249"/>
              <w:jc w:val="both"/>
              <w:rPr>
                <w:rFonts w:asciiTheme="minorHAnsi" w:hAnsiTheme="minorHAnsi" w:cstheme="minorHAnsi"/>
                <w:b/>
                <w:lang w:val="en-US"/>
              </w:rPr>
            </w:pPr>
            <w:r w:rsidRPr="00C34A1F">
              <w:rPr>
                <w:rFonts w:asciiTheme="minorHAnsi" w:hAnsiTheme="minorHAnsi" w:cstheme="minorHAnsi"/>
                <w:b/>
                <w:lang w:val="en-US"/>
              </w:rPr>
              <w:t>Compliance function</w:t>
            </w:r>
          </w:p>
          <w:p w:rsidR="005F61EB" w:rsidRPr="00C34A1F" w:rsidRDefault="005F61EB" w:rsidP="00B57FB1">
            <w:pPr>
              <w:ind w:left="249" w:hanging="249"/>
              <w:jc w:val="both"/>
              <w:rPr>
                <w:rFonts w:asciiTheme="minorHAnsi" w:hAnsiTheme="minorHAnsi" w:cstheme="minorHAnsi"/>
                <w:b/>
                <w:bCs/>
                <w:lang w:val="el-GR"/>
              </w:rPr>
            </w:pPr>
          </w:p>
        </w:tc>
        <w:tc>
          <w:tcPr>
            <w:tcW w:w="1440" w:type="dxa"/>
          </w:tcPr>
          <w:p w:rsidR="005F61EB" w:rsidRPr="00C34A1F" w:rsidRDefault="005F61EB" w:rsidP="00B57FB1">
            <w:pPr>
              <w:tabs>
                <w:tab w:val="left" w:pos="720"/>
              </w:tabs>
              <w:rPr>
                <w:rFonts w:asciiTheme="minorHAnsi" w:hAnsiTheme="minorHAnsi" w:cstheme="minorHAnsi"/>
                <w:lang w:val="el-GR"/>
              </w:rPr>
            </w:pPr>
          </w:p>
        </w:tc>
        <w:tc>
          <w:tcPr>
            <w:tcW w:w="1080" w:type="dxa"/>
          </w:tcPr>
          <w:p w:rsidR="005F61EB" w:rsidRPr="00C34A1F" w:rsidRDefault="005F61EB" w:rsidP="00B57FB1">
            <w:pPr>
              <w:rPr>
                <w:rFonts w:asciiTheme="minorHAnsi" w:hAnsiTheme="minorHAnsi" w:cstheme="minorHAnsi"/>
                <w:lang w:val="el-GR"/>
              </w:rPr>
            </w:pPr>
          </w:p>
        </w:tc>
      </w:tr>
      <w:tr w:rsidR="005F61EB" w:rsidRPr="00C34A1F" w:rsidTr="00ED5D1F">
        <w:tc>
          <w:tcPr>
            <w:tcW w:w="887" w:type="dxa"/>
          </w:tcPr>
          <w:p w:rsidR="005F61EB" w:rsidRPr="004B4353" w:rsidRDefault="005F61EB" w:rsidP="00ED5D1F">
            <w:pPr>
              <w:numPr>
                <w:ilvl w:val="0"/>
                <w:numId w:val="24"/>
              </w:numPr>
              <w:tabs>
                <w:tab w:val="left" w:pos="720"/>
              </w:tabs>
              <w:rPr>
                <w:rFonts w:asciiTheme="minorHAnsi" w:hAnsiTheme="minorHAnsi" w:cstheme="minorHAnsi"/>
                <w:bCs/>
                <w:lang w:val="en-US"/>
              </w:rPr>
            </w:pPr>
          </w:p>
        </w:tc>
        <w:tc>
          <w:tcPr>
            <w:tcW w:w="7020" w:type="dxa"/>
          </w:tcPr>
          <w:p w:rsidR="005F61EB" w:rsidRPr="00ED5D1F" w:rsidRDefault="001D05F6" w:rsidP="00B57FB1">
            <w:pPr>
              <w:jc w:val="both"/>
              <w:rPr>
                <w:rFonts w:asciiTheme="minorHAnsi" w:hAnsiTheme="minorHAnsi" w:cstheme="minorHAnsi"/>
              </w:rPr>
            </w:pPr>
            <w:r w:rsidRPr="00ED5D1F">
              <w:rPr>
                <w:rFonts w:asciiTheme="minorHAnsi" w:hAnsiTheme="minorHAnsi" w:cstheme="minorHAnsi"/>
                <w:lang w:val="en-US"/>
              </w:rPr>
              <w:t>P</w:t>
            </w:r>
            <w:r w:rsidRPr="00ED5D1F">
              <w:rPr>
                <w:rFonts w:asciiTheme="minorHAnsi" w:hAnsiTheme="minorHAnsi" w:cstheme="minorHAnsi"/>
              </w:rPr>
              <w:t>olicies</w:t>
            </w:r>
            <w:r w:rsidR="005F61EB" w:rsidRPr="00ED5D1F">
              <w:rPr>
                <w:rFonts w:asciiTheme="minorHAnsi" w:hAnsiTheme="minorHAnsi" w:cstheme="minorHAnsi"/>
              </w:rPr>
              <w:t xml:space="preserve"> and procedures designed to detect any risk of failure by the firm to comply with its obligations under the Law, as well as the associated risks</w:t>
            </w:r>
          </w:p>
          <w:p w:rsidR="005F61EB" w:rsidRPr="00ED5D1F" w:rsidRDefault="005F61EB" w:rsidP="00B57FB1">
            <w:pPr>
              <w:jc w:val="both"/>
              <w:rPr>
                <w:rFonts w:asciiTheme="minorHAnsi" w:hAnsiTheme="minorHAnsi" w:cstheme="minorHAnsi"/>
                <w:b/>
              </w:rPr>
            </w:pPr>
            <w:r w:rsidRPr="00ED5D1F">
              <w:rPr>
                <w:rFonts w:asciiTheme="minorHAnsi" w:hAnsiTheme="minorHAnsi" w:cstheme="minorHAnsi"/>
                <w:b/>
              </w:rPr>
              <w:t xml:space="preserve"> </w:t>
            </w:r>
          </w:p>
        </w:tc>
        <w:tc>
          <w:tcPr>
            <w:tcW w:w="1440" w:type="dxa"/>
          </w:tcPr>
          <w:p w:rsidR="005F61EB" w:rsidRPr="00C34A1F" w:rsidRDefault="005F61EB" w:rsidP="00B57FB1">
            <w:pPr>
              <w:tabs>
                <w:tab w:val="left" w:pos="720"/>
              </w:tabs>
              <w:rPr>
                <w:rFonts w:asciiTheme="minorHAnsi" w:hAnsiTheme="minorHAnsi" w:cstheme="minorHAnsi"/>
                <w:bCs/>
              </w:rPr>
            </w:pPr>
            <w:r w:rsidRPr="00C34A1F">
              <w:rPr>
                <w:rFonts w:asciiTheme="minorHAnsi" w:hAnsiTheme="minorHAnsi" w:cstheme="minorHAnsi"/>
                <w:bCs/>
                <w:lang w:val="en-US"/>
              </w:rPr>
              <w:t>DI</w:t>
            </w:r>
            <w:r w:rsidRPr="00C34A1F">
              <w:rPr>
                <w:rFonts w:asciiTheme="minorHAnsi" w:hAnsiTheme="minorHAnsi" w:cstheme="minorHAnsi"/>
                <w:bCs/>
              </w:rPr>
              <w:t>5(1)</w:t>
            </w:r>
          </w:p>
        </w:tc>
        <w:tc>
          <w:tcPr>
            <w:tcW w:w="1080" w:type="dxa"/>
          </w:tcPr>
          <w:p w:rsidR="005F61EB" w:rsidRPr="00C34A1F" w:rsidRDefault="005F61EB" w:rsidP="00B57FB1">
            <w:pPr>
              <w:rPr>
                <w:rFonts w:asciiTheme="minorHAnsi" w:hAnsiTheme="minorHAnsi" w:cstheme="minorHAnsi"/>
                <w:bCs/>
              </w:rPr>
            </w:pPr>
          </w:p>
        </w:tc>
      </w:tr>
      <w:tr w:rsidR="005F61EB" w:rsidRPr="00C34A1F" w:rsidTr="00ED5D1F">
        <w:tc>
          <w:tcPr>
            <w:tcW w:w="887" w:type="dxa"/>
          </w:tcPr>
          <w:p w:rsidR="005F61EB" w:rsidRPr="00C34A1F" w:rsidRDefault="005F61EB" w:rsidP="00ED5D1F">
            <w:pPr>
              <w:numPr>
                <w:ilvl w:val="0"/>
                <w:numId w:val="24"/>
              </w:numPr>
              <w:tabs>
                <w:tab w:val="left" w:pos="720"/>
              </w:tabs>
              <w:rPr>
                <w:rFonts w:asciiTheme="minorHAnsi" w:hAnsiTheme="minorHAnsi" w:cstheme="minorHAnsi"/>
                <w:bCs/>
              </w:rPr>
            </w:pPr>
          </w:p>
        </w:tc>
        <w:tc>
          <w:tcPr>
            <w:tcW w:w="7020" w:type="dxa"/>
          </w:tcPr>
          <w:p w:rsidR="005F61EB" w:rsidRPr="00ED5D1F" w:rsidRDefault="005F61EB" w:rsidP="00B57FB1">
            <w:pPr>
              <w:jc w:val="both"/>
              <w:rPr>
                <w:rFonts w:asciiTheme="minorHAnsi" w:hAnsiTheme="minorHAnsi" w:cstheme="minorHAnsi"/>
              </w:rPr>
            </w:pPr>
            <w:r w:rsidRPr="00ED5D1F">
              <w:rPr>
                <w:rFonts w:asciiTheme="minorHAnsi" w:hAnsiTheme="minorHAnsi" w:cstheme="minorHAnsi"/>
              </w:rPr>
              <w:t>Measures and procedures designed to minimise risk mentioned in paragraph 1.1 above</w:t>
            </w:r>
          </w:p>
          <w:p w:rsidR="005F61EB" w:rsidRPr="00ED5D1F" w:rsidRDefault="005F61EB" w:rsidP="00B57FB1">
            <w:pPr>
              <w:jc w:val="both"/>
              <w:rPr>
                <w:rFonts w:asciiTheme="minorHAnsi" w:hAnsiTheme="minorHAnsi" w:cstheme="minorHAnsi"/>
              </w:rPr>
            </w:pPr>
          </w:p>
        </w:tc>
        <w:tc>
          <w:tcPr>
            <w:tcW w:w="1440" w:type="dxa"/>
          </w:tcPr>
          <w:p w:rsidR="005F61EB" w:rsidRPr="00C34A1F" w:rsidRDefault="005F61EB" w:rsidP="00B57FB1">
            <w:pPr>
              <w:tabs>
                <w:tab w:val="left" w:pos="720"/>
              </w:tabs>
              <w:rPr>
                <w:rFonts w:asciiTheme="minorHAnsi" w:hAnsiTheme="minorHAnsi" w:cstheme="minorHAnsi"/>
                <w:bCs/>
              </w:rPr>
            </w:pPr>
            <w:r w:rsidRPr="00C34A1F">
              <w:rPr>
                <w:rFonts w:asciiTheme="minorHAnsi" w:hAnsiTheme="minorHAnsi" w:cstheme="minorHAnsi"/>
                <w:bCs/>
                <w:lang w:val="en-US"/>
              </w:rPr>
              <w:t>DI</w:t>
            </w:r>
            <w:r w:rsidRPr="00C34A1F">
              <w:rPr>
                <w:rFonts w:asciiTheme="minorHAnsi" w:hAnsiTheme="minorHAnsi" w:cstheme="minorHAnsi"/>
                <w:bCs/>
              </w:rPr>
              <w:t>5(1)</w:t>
            </w:r>
          </w:p>
        </w:tc>
        <w:tc>
          <w:tcPr>
            <w:tcW w:w="1080" w:type="dxa"/>
          </w:tcPr>
          <w:p w:rsidR="005F61EB" w:rsidRPr="00C34A1F" w:rsidRDefault="005F61EB" w:rsidP="00B57FB1">
            <w:pPr>
              <w:rPr>
                <w:rFonts w:asciiTheme="minorHAnsi" w:hAnsiTheme="minorHAnsi" w:cstheme="minorHAnsi"/>
                <w:bCs/>
              </w:rPr>
            </w:pPr>
          </w:p>
        </w:tc>
      </w:tr>
      <w:tr w:rsidR="005F61EB" w:rsidRPr="00C34A1F" w:rsidTr="00ED5D1F">
        <w:tc>
          <w:tcPr>
            <w:tcW w:w="887" w:type="dxa"/>
          </w:tcPr>
          <w:p w:rsidR="005F61EB" w:rsidRPr="00C34A1F" w:rsidRDefault="005F61EB" w:rsidP="00ED5D1F">
            <w:pPr>
              <w:numPr>
                <w:ilvl w:val="0"/>
                <w:numId w:val="24"/>
              </w:numPr>
              <w:tabs>
                <w:tab w:val="left" w:pos="720"/>
              </w:tabs>
              <w:rPr>
                <w:rFonts w:asciiTheme="minorHAnsi" w:hAnsiTheme="minorHAnsi" w:cstheme="minorHAnsi"/>
                <w:bCs/>
              </w:rPr>
            </w:pPr>
          </w:p>
        </w:tc>
        <w:tc>
          <w:tcPr>
            <w:tcW w:w="7020" w:type="dxa"/>
          </w:tcPr>
          <w:p w:rsidR="005F61EB" w:rsidRPr="00ED5D1F" w:rsidRDefault="005F61EB" w:rsidP="00B57FB1">
            <w:pPr>
              <w:jc w:val="both"/>
              <w:rPr>
                <w:rFonts w:asciiTheme="minorHAnsi" w:hAnsiTheme="minorHAnsi" w:cstheme="minorHAnsi"/>
                <w:b/>
              </w:rPr>
            </w:pPr>
            <w:r w:rsidRPr="00ED5D1F">
              <w:rPr>
                <w:rFonts w:asciiTheme="minorHAnsi" w:hAnsiTheme="minorHAnsi" w:cstheme="minorHAnsi"/>
                <w:b/>
              </w:rPr>
              <w:t>At the compliance with the above mentioned requirements, a CIF takes into account the nature, scale and complexity of the business of the firm, and the nature and range of investment services and activities undertaken in the course of that business</w:t>
            </w:r>
          </w:p>
          <w:p w:rsidR="005F61EB" w:rsidRPr="00ED5D1F" w:rsidRDefault="005F61EB" w:rsidP="00B57FB1">
            <w:pPr>
              <w:jc w:val="both"/>
              <w:rPr>
                <w:rFonts w:asciiTheme="minorHAnsi" w:hAnsiTheme="minorHAnsi" w:cstheme="minorHAnsi"/>
                <w:b/>
              </w:rPr>
            </w:pPr>
          </w:p>
        </w:tc>
        <w:tc>
          <w:tcPr>
            <w:tcW w:w="1440" w:type="dxa"/>
          </w:tcPr>
          <w:p w:rsidR="005F61EB" w:rsidRPr="00C34A1F" w:rsidRDefault="005F61EB" w:rsidP="00B57FB1">
            <w:pPr>
              <w:tabs>
                <w:tab w:val="left" w:pos="720"/>
              </w:tabs>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5(1)</w:t>
            </w:r>
          </w:p>
        </w:tc>
        <w:tc>
          <w:tcPr>
            <w:tcW w:w="1080" w:type="dxa"/>
          </w:tcPr>
          <w:p w:rsidR="005F61EB" w:rsidRPr="00C34A1F" w:rsidRDefault="005F61EB" w:rsidP="00B57FB1">
            <w:pPr>
              <w:rPr>
                <w:rFonts w:asciiTheme="minorHAnsi" w:hAnsiTheme="minorHAnsi" w:cstheme="minorHAnsi"/>
                <w:bCs/>
                <w:lang w:val="el-GR"/>
              </w:rPr>
            </w:pPr>
          </w:p>
        </w:tc>
      </w:tr>
      <w:tr w:rsidR="005F61EB" w:rsidRPr="00C34A1F" w:rsidTr="00ED5D1F">
        <w:tc>
          <w:tcPr>
            <w:tcW w:w="887" w:type="dxa"/>
          </w:tcPr>
          <w:p w:rsidR="005F61EB" w:rsidRPr="00C34A1F" w:rsidRDefault="005F61EB" w:rsidP="00ED5D1F">
            <w:pPr>
              <w:numPr>
                <w:ilvl w:val="0"/>
                <w:numId w:val="24"/>
              </w:numPr>
              <w:tabs>
                <w:tab w:val="left" w:pos="720"/>
              </w:tabs>
              <w:spacing w:after="120"/>
              <w:rPr>
                <w:rFonts w:asciiTheme="minorHAnsi" w:hAnsiTheme="minorHAnsi" w:cstheme="minorHAnsi"/>
                <w:bCs/>
                <w:lang w:val="el-GR"/>
              </w:rPr>
            </w:pPr>
          </w:p>
        </w:tc>
        <w:tc>
          <w:tcPr>
            <w:tcW w:w="7020" w:type="dxa"/>
          </w:tcPr>
          <w:p w:rsidR="005F61EB" w:rsidRPr="00ED5D1F" w:rsidRDefault="005F61EB" w:rsidP="00B57FB1">
            <w:pPr>
              <w:tabs>
                <w:tab w:val="left" w:pos="0"/>
              </w:tabs>
              <w:jc w:val="both"/>
              <w:rPr>
                <w:rFonts w:asciiTheme="minorHAnsi" w:hAnsiTheme="minorHAnsi" w:cstheme="minorHAnsi"/>
              </w:rPr>
            </w:pPr>
            <w:r w:rsidRPr="00ED5D1F">
              <w:rPr>
                <w:rFonts w:asciiTheme="minorHAnsi" w:hAnsiTheme="minorHAnsi" w:cstheme="minorHAnsi"/>
              </w:rPr>
              <w:t>Establishment of a permanent and effective compliance function which operates independently</w:t>
            </w:r>
          </w:p>
          <w:p w:rsidR="005F61EB" w:rsidRPr="00ED5D1F" w:rsidRDefault="005F61EB" w:rsidP="00B57FB1">
            <w:pPr>
              <w:jc w:val="both"/>
              <w:rPr>
                <w:rFonts w:asciiTheme="minorHAnsi" w:hAnsiTheme="minorHAnsi" w:cstheme="minorHAnsi"/>
              </w:rPr>
            </w:pPr>
          </w:p>
        </w:tc>
        <w:tc>
          <w:tcPr>
            <w:tcW w:w="1440" w:type="dxa"/>
          </w:tcPr>
          <w:p w:rsidR="005F61EB" w:rsidRPr="004B4353" w:rsidRDefault="005F61EB" w:rsidP="00B57FB1">
            <w:pPr>
              <w:tabs>
                <w:tab w:val="left" w:pos="720"/>
              </w:tabs>
              <w:spacing w:after="120"/>
              <w:rPr>
                <w:rFonts w:asciiTheme="minorHAnsi" w:hAnsiTheme="minorHAnsi" w:cstheme="minorHAnsi"/>
                <w:bCs/>
              </w:rPr>
            </w:pPr>
            <w:r w:rsidRPr="00C34A1F">
              <w:rPr>
                <w:rFonts w:asciiTheme="minorHAnsi" w:hAnsiTheme="minorHAnsi" w:cstheme="minorHAnsi"/>
                <w:bCs/>
                <w:lang w:val="en-US"/>
              </w:rPr>
              <w:t>DI</w:t>
            </w:r>
            <w:r w:rsidRPr="00C34A1F">
              <w:rPr>
                <w:rFonts w:asciiTheme="minorHAnsi" w:hAnsiTheme="minorHAnsi" w:cstheme="minorHAnsi"/>
                <w:bCs/>
                <w:lang w:val="el-GR"/>
              </w:rPr>
              <w:t>5(2)</w:t>
            </w:r>
          </w:p>
        </w:tc>
        <w:tc>
          <w:tcPr>
            <w:tcW w:w="1080" w:type="dxa"/>
          </w:tcPr>
          <w:p w:rsidR="005F61EB" w:rsidRPr="004B4353" w:rsidRDefault="005F61EB" w:rsidP="00B57FB1">
            <w:pPr>
              <w:rPr>
                <w:rFonts w:asciiTheme="minorHAnsi" w:hAnsiTheme="minorHAnsi" w:cstheme="minorHAnsi"/>
                <w:bCs/>
                <w:lang w:val="en-US"/>
              </w:rPr>
            </w:pPr>
          </w:p>
        </w:tc>
      </w:tr>
      <w:tr w:rsidR="005F61EB" w:rsidRPr="00C34A1F" w:rsidTr="00ED5D1F">
        <w:tc>
          <w:tcPr>
            <w:tcW w:w="887" w:type="dxa"/>
          </w:tcPr>
          <w:p w:rsidR="005F61EB" w:rsidRPr="004B4353" w:rsidRDefault="005F61EB" w:rsidP="00ED5D1F">
            <w:pPr>
              <w:numPr>
                <w:ilvl w:val="0"/>
                <w:numId w:val="24"/>
              </w:numPr>
              <w:tabs>
                <w:tab w:val="left" w:pos="720"/>
              </w:tabs>
              <w:spacing w:after="120"/>
              <w:rPr>
                <w:rFonts w:asciiTheme="minorHAnsi" w:hAnsiTheme="minorHAnsi" w:cstheme="minorHAnsi"/>
                <w:bCs/>
                <w:lang w:val="en-US"/>
              </w:rPr>
            </w:pPr>
          </w:p>
        </w:tc>
        <w:tc>
          <w:tcPr>
            <w:tcW w:w="7020" w:type="dxa"/>
          </w:tcPr>
          <w:p w:rsidR="005F61EB" w:rsidRPr="00C34A1F" w:rsidRDefault="005F61EB" w:rsidP="00B57FB1">
            <w:pPr>
              <w:tabs>
                <w:tab w:val="left" w:pos="252"/>
              </w:tabs>
              <w:jc w:val="both"/>
              <w:rPr>
                <w:rFonts w:asciiTheme="minorHAnsi" w:hAnsiTheme="minorHAnsi" w:cstheme="minorHAnsi"/>
                <w:lang w:val="el-GR"/>
              </w:rPr>
            </w:pPr>
            <w:r w:rsidRPr="00C34A1F">
              <w:rPr>
                <w:rFonts w:asciiTheme="minorHAnsi" w:hAnsiTheme="minorHAnsi" w:cstheme="minorHAnsi"/>
                <w:lang w:val="en-US"/>
              </w:rPr>
              <w:t>Compliance function responsibilities</w:t>
            </w:r>
            <w:r w:rsidRPr="00C34A1F">
              <w:rPr>
                <w:rFonts w:asciiTheme="minorHAnsi" w:hAnsiTheme="minorHAnsi" w:cstheme="minorHAnsi"/>
                <w:lang w:val="el-GR"/>
              </w:rPr>
              <w:t>:</w:t>
            </w:r>
          </w:p>
          <w:p w:rsidR="005F61EB" w:rsidRPr="00C34A1F" w:rsidRDefault="005F61EB" w:rsidP="00B57FB1">
            <w:pPr>
              <w:tabs>
                <w:tab w:val="left" w:pos="252"/>
              </w:tabs>
              <w:ind w:left="249" w:hanging="249"/>
              <w:jc w:val="both"/>
              <w:rPr>
                <w:rFonts w:asciiTheme="minorHAnsi" w:hAnsiTheme="minorHAnsi" w:cstheme="minorHAnsi"/>
                <w:lang w:val="el-GR"/>
              </w:rPr>
            </w:pPr>
          </w:p>
        </w:tc>
        <w:tc>
          <w:tcPr>
            <w:tcW w:w="1440" w:type="dxa"/>
          </w:tcPr>
          <w:p w:rsidR="005F61EB" w:rsidRPr="00C34A1F" w:rsidRDefault="005F61EB" w:rsidP="00B57FB1">
            <w:pPr>
              <w:tabs>
                <w:tab w:val="left" w:pos="720"/>
              </w:tabs>
              <w:spacing w:after="120"/>
              <w:rPr>
                <w:rFonts w:asciiTheme="minorHAnsi" w:hAnsiTheme="minorHAnsi" w:cstheme="minorHAnsi"/>
                <w:bCs/>
                <w:lang w:val="el-GR"/>
              </w:rPr>
            </w:pPr>
          </w:p>
        </w:tc>
        <w:tc>
          <w:tcPr>
            <w:tcW w:w="1080" w:type="dxa"/>
          </w:tcPr>
          <w:p w:rsidR="005F61EB" w:rsidRPr="00C34A1F" w:rsidRDefault="005F61EB" w:rsidP="00B57FB1">
            <w:pPr>
              <w:rPr>
                <w:rFonts w:asciiTheme="minorHAnsi" w:hAnsiTheme="minorHAnsi" w:cstheme="minorHAnsi"/>
                <w:bCs/>
                <w:lang w:val="el-GR"/>
              </w:rPr>
            </w:pPr>
          </w:p>
        </w:tc>
      </w:tr>
      <w:tr w:rsidR="005F61EB" w:rsidRPr="00C34A1F" w:rsidTr="00ED5D1F">
        <w:tc>
          <w:tcPr>
            <w:tcW w:w="887" w:type="dxa"/>
          </w:tcPr>
          <w:p w:rsidR="005F61EB" w:rsidRPr="00C34A1F" w:rsidRDefault="005F61EB" w:rsidP="00B57FB1">
            <w:pPr>
              <w:tabs>
                <w:tab w:val="left" w:pos="720"/>
              </w:tabs>
              <w:spacing w:after="120"/>
              <w:rPr>
                <w:rFonts w:asciiTheme="minorHAnsi" w:hAnsiTheme="minorHAnsi" w:cstheme="minorHAnsi"/>
                <w:bCs/>
                <w:lang w:val="el-GR"/>
              </w:rPr>
            </w:pPr>
            <w:r w:rsidRPr="00C34A1F">
              <w:rPr>
                <w:rFonts w:asciiTheme="minorHAnsi" w:hAnsiTheme="minorHAnsi" w:cstheme="minorHAnsi"/>
                <w:bCs/>
                <w:lang w:val="el-GR"/>
              </w:rPr>
              <w:t>1.5.1</w:t>
            </w:r>
          </w:p>
        </w:tc>
        <w:tc>
          <w:tcPr>
            <w:tcW w:w="7020" w:type="dxa"/>
          </w:tcPr>
          <w:p w:rsidR="005F61EB" w:rsidRPr="00C34A1F" w:rsidRDefault="005F61EB" w:rsidP="00B57FB1">
            <w:pPr>
              <w:jc w:val="both"/>
              <w:rPr>
                <w:rFonts w:asciiTheme="minorHAnsi" w:hAnsiTheme="minorHAnsi" w:cstheme="minorHAnsi"/>
              </w:rPr>
            </w:pPr>
            <w:r w:rsidRPr="00C34A1F">
              <w:rPr>
                <w:rFonts w:asciiTheme="minorHAnsi" w:hAnsiTheme="minorHAnsi" w:cstheme="minorHAnsi"/>
              </w:rPr>
              <w:t xml:space="preserve">Monitoring and assessment of the adequacy and effectiveness of the measures and procedures put in place in accordance with the paragraphs 1.1 and 1.2 above, and the actions taken to address any deficiencies in the CIF’s compliance with its obligations under the Law and the Directive </w:t>
            </w:r>
          </w:p>
          <w:p w:rsidR="005F61EB" w:rsidRPr="00C34A1F" w:rsidRDefault="005F61EB" w:rsidP="00B57FB1">
            <w:pPr>
              <w:jc w:val="both"/>
              <w:rPr>
                <w:rFonts w:asciiTheme="minorHAnsi" w:hAnsiTheme="minorHAnsi" w:cstheme="minorHAnsi"/>
              </w:rPr>
            </w:pPr>
          </w:p>
        </w:tc>
        <w:tc>
          <w:tcPr>
            <w:tcW w:w="1440" w:type="dxa"/>
          </w:tcPr>
          <w:p w:rsidR="005F61EB" w:rsidRPr="00C34A1F" w:rsidRDefault="005F61EB" w:rsidP="00B57FB1">
            <w:pPr>
              <w:tabs>
                <w:tab w:val="left" w:pos="720"/>
              </w:tabs>
              <w:spacing w:after="120"/>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5(2)(</w:t>
            </w:r>
            <w:r w:rsidRPr="00C34A1F">
              <w:rPr>
                <w:rFonts w:asciiTheme="minorHAnsi" w:hAnsiTheme="minorHAnsi" w:cstheme="minorHAnsi"/>
                <w:bCs/>
                <w:lang w:val="en-US"/>
              </w:rPr>
              <w:t>a</w:t>
            </w:r>
            <w:r w:rsidRPr="00C34A1F">
              <w:rPr>
                <w:rFonts w:asciiTheme="minorHAnsi" w:hAnsiTheme="minorHAnsi" w:cstheme="minorHAnsi"/>
                <w:bCs/>
                <w:lang w:val="el-GR"/>
              </w:rPr>
              <w:t>)</w:t>
            </w:r>
          </w:p>
        </w:tc>
        <w:tc>
          <w:tcPr>
            <w:tcW w:w="1080" w:type="dxa"/>
          </w:tcPr>
          <w:p w:rsidR="005F61EB" w:rsidRPr="00C34A1F" w:rsidRDefault="005F61EB" w:rsidP="00B57FB1">
            <w:pPr>
              <w:rPr>
                <w:rFonts w:asciiTheme="minorHAnsi" w:hAnsiTheme="minorHAnsi" w:cstheme="minorHAnsi"/>
                <w:lang w:val="el-GR"/>
              </w:rPr>
            </w:pPr>
          </w:p>
        </w:tc>
      </w:tr>
      <w:tr w:rsidR="005F61EB" w:rsidRPr="00C34A1F" w:rsidTr="00ED5D1F">
        <w:tc>
          <w:tcPr>
            <w:tcW w:w="887" w:type="dxa"/>
          </w:tcPr>
          <w:p w:rsidR="005F61EB" w:rsidRPr="00C34A1F" w:rsidRDefault="005F61EB" w:rsidP="00B57FB1">
            <w:pPr>
              <w:tabs>
                <w:tab w:val="left" w:pos="720"/>
              </w:tabs>
              <w:spacing w:after="120"/>
              <w:rPr>
                <w:rFonts w:asciiTheme="minorHAnsi" w:hAnsiTheme="minorHAnsi" w:cstheme="minorHAnsi"/>
                <w:bCs/>
                <w:lang w:val="el-GR"/>
              </w:rPr>
            </w:pPr>
            <w:r w:rsidRPr="00C34A1F">
              <w:rPr>
                <w:rFonts w:asciiTheme="minorHAnsi" w:hAnsiTheme="minorHAnsi" w:cstheme="minorHAnsi"/>
                <w:bCs/>
                <w:lang w:val="el-GR"/>
              </w:rPr>
              <w:t>1.5.2</w:t>
            </w:r>
          </w:p>
        </w:tc>
        <w:tc>
          <w:tcPr>
            <w:tcW w:w="7020" w:type="dxa"/>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Advise and assist the relevant persons responsible for carrying out investment services and activities to comply with the CIF's obligations under the Law and the Directive</w:t>
            </w:r>
          </w:p>
          <w:p w:rsidR="005F61EB" w:rsidRPr="00C34A1F" w:rsidRDefault="005F61EB" w:rsidP="00B57FB1">
            <w:pPr>
              <w:tabs>
                <w:tab w:val="left" w:pos="252"/>
              </w:tabs>
              <w:jc w:val="both"/>
              <w:rPr>
                <w:rFonts w:asciiTheme="minorHAnsi" w:hAnsiTheme="minorHAnsi" w:cstheme="minorHAnsi"/>
              </w:rPr>
            </w:pPr>
          </w:p>
        </w:tc>
        <w:tc>
          <w:tcPr>
            <w:tcW w:w="1440" w:type="dxa"/>
          </w:tcPr>
          <w:p w:rsidR="005F61EB" w:rsidRPr="00C34A1F" w:rsidRDefault="005F61EB" w:rsidP="00B57FB1">
            <w:pPr>
              <w:tabs>
                <w:tab w:val="left" w:pos="720"/>
              </w:tabs>
              <w:spacing w:after="120"/>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5(2)(</w:t>
            </w:r>
            <w:r w:rsidRPr="00C34A1F">
              <w:rPr>
                <w:rFonts w:asciiTheme="minorHAnsi" w:hAnsiTheme="minorHAnsi" w:cstheme="minorHAnsi"/>
                <w:bCs/>
                <w:lang w:val="en-US"/>
              </w:rPr>
              <w:t>b</w:t>
            </w:r>
            <w:r w:rsidRPr="00C34A1F">
              <w:rPr>
                <w:rFonts w:asciiTheme="minorHAnsi" w:hAnsiTheme="minorHAnsi" w:cstheme="minorHAnsi"/>
                <w:bCs/>
                <w:lang w:val="el-GR"/>
              </w:rPr>
              <w:t>)</w:t>
            </w:r>
          </w:p>
        </w:tc>
        <w:tc>
          <w:tcPr>
            <w:tcW w:w="1080" w:type="dxa"/>
          </w:tcPr>
          <w:p w:rsidR="005F61EB" w:rsidRPr="00C34A1F" w:rsidRDefault="005F61EB" w:rsidP="00B57FB1">
            <w:pPr>
              <w:rPr>
                <w:rFonts w:asciiTheme="minorHAnsi" w:hAnsiTheme="minorHAnsi" w:cstheme="minorHAnsi"/>
                <w:lang w:val="el-GR"/>
              </w:rPr>
            </w:pPr>
          </w:p>
        </w:tc>
      </w:tr>
      <w:tr w:rsidR="005F61EB" w:rsidRPr="00C34A1F" w:rsidTr="00ED5D1F">
        <w:tc>
          <w:tcPr>
            <w:tcW w:w="887" w:type="dxa"/>
          </w:tcPr>
          <w:p w:rsidR="005F61EB" w:rsidRPr="00C34A1F" w:rsidRDefault="005F61EB" w:rsidP="005D7071">
            <w:pPr>
              <w:numPr>
                <w:ilvl w:val="0"/>
                <w:numId w:val="24"/>
              </w:numPr>
              <w:tabs>
                <w:tab w:val="left" w:pos="720"/>
              </w:tabs>
              <w:spacing w:after="120"/>
              <w:jc w:val="both"/>
              <w:rPr>
                <w:rFonts w:asciiTheme="minorHAnsi" w:hAnsiTheme="minorHAnsi" w:cstheme="minorHAnsi"/>
                <w:bCs/>
                <w:lang w:val="el-GR"/>
              </w:rPr>
            </w:pPr>
          </w:p>
        </w:tc>
        <w:tc>
          <w:tcPr>
            <w:tcW w:w="7020" w:type="dxa"/>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Compliance function is able to discharge its responsibilities properly and independently if the following conditions are satisfied:</w:t>
            </w:r>
          </w:p>
          <w:p w:rsidR="005F61EB" w:rsidRPr="00C34A1F" w:rsidRDefault="005F61EB" w:rsidP="00B57FB1">
            <w:pPr>
              <w:tabs>
                <w:tab w:val="left" w:pos="252"/>
              </w:tabs>
              <w:jc w:val="both"/>
              <w:rPr>
                <w:rFonts w:asciiTheme="minorHAnsi" w:hAnsiTheme="minorHAnsi" w:cstheme="minorHAnsi"/>
                <w:lang w:val="en-US"/>
              </w:rPr>
            </w:pPr>
          </w:p>
        </w:tc>
        <w:tc>
          <w:tcPr>
            <w:tcW w:w="1440" w:type="dxa"/>
          </w:tcPr>
          <w:p w:rsidR="005F61EB" w:rsidRPr="00C34A1F" w:rsidRDefault="005F61EB" w:rsidP="00B57FB1">
            <w:pPr>
              <w:tabs>
                <w:tab w:val="left" w:pos="720"/>
              </w:tabs>
              <w:spacing w:after="120"/>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(5)(3)</w:t>
            </w:r>
          </w:p>
        </w:tc>
        <w:tc>
          <w:tcPr>
            <w:tcW w:w="1080" w:type="dxa"/>
          </w:tcPr>
          <w:p w:rsidR="005F61EB" w:rsidRPr="00C34A1F" w:rsidRDefault="005F61EB" w:rsidP="00B57FB1">
            <w:pPr>
              <w:rPr>
                <w:rFonts w:asciiTheme="minorHAnsi" w:hAnsiTheme="minorHAnsi" w:cstheme="minorHAnsi"/>
                <w:bCs/>
                <w:lang w:val="el-GR"/>
              </w:rPr>
            </w:pPr>
          </w:p>
        </w:tc>
      </w:tr>
      <w:tr w:rsidR="005F61EB" w:rsidRPr="00C34A1F" w:rsidTr="00ED5D1F">
        <w:tc>
          <w:tcPr>
            <w:tcW w:w="887" w:type="dxa"/>
          </w:tcPr>
          <w:p w:rsidR="005F61EB" w:rsidRPr="00C34A1F" w:rsidRDefault="005F61EB" w:rsidP="00B57FB1">
            <w:pPr>
              <w:tabs>
                <w:tab w:val="left" w:pos="720"/>
              </w:tabs>
              <w:spacing w:after="120"/>
              <w:rPr>
                <w:rFonts w:asciiTheme="minorHAnsi" w:hAnsiTheme="minorHAnsi" w:cstheme="minorHAnsi"/>
                <w:bCs/>
                <w:lang w:val="el-GR"/>
              </w:rPr>
            </w:pPr>
            <w:r w:rsidRPr="00C34A1F">
              <w:rPr>
                <w:rFonts w:asciiTheme="minorHAnsi" w:hAnsiTheme="minorHAnsi" w:cstheme="minorHAnsi"/>
                <w:bCs/>
                <w:lang w:val="el-GR"/>
              </w:rPr>
              <w:t>1.6.1</w:t>
            </w:r>
          </w:p>
        </w:tc>
        <w:tc>
          <w:tcPr>
            <w:tcW w:w="7020" w:type="dxa"/>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 xml:space="preserve">The compliance function must have the necessary authority, resources, expertise and access to all relevant information </w:t>
            </w:r>
          </w:p>
          <w:p w:rsidR="005F61EB" w:rsidRPr="00C34A1F" w:rsidRDefault="005F61EB" w:rsidP="00B57FB1">
            <w:pPr>
              <w:tabs>
                <w:tab w:val="left" w:pos="252"/>
              </w:tabs>
              <w:jc w:val="both"/>
              <w:rPr>
                <w:rFonts w:asciiTheme="minorHAnsi" w:hAnsiTheme="minorHAnsi" w:cstheme="minorHAnsi"/>
                <w:lang w:val="en-US"/>
              </w:rPr>
            </w:pPr>
          </w:p>
        </w:tc>
        <w:tc>
          <w:tcPr>
            <w:tcW w:w="1440" w:type="dxa"/>
          </w:tcPr>
          <w:p w:rsidR="005F61EB" w:rsidRPr="00C34A1F" w:rsidRDefault="005F61EB" w:rsidP="00B57FB1">
            <w:pPr>
              <w:spacing w:after="120"/>
              <w:ind w:right="-108"/>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(5)(3)(</w:t>
            </w:r>
            <w:r w:rsidRPr="00C34A1F">
              <w:rPr>
                <w:rFonts w:asciiTheme="minorHAnsi" w:hAnsiTheme="minorHAnsi" w:cstheme="minorHAnsi"/>
                <w:bCs/>
                <w:lang w:val="en-US"/>
              </w:rPr>
              <w:t>a</w:t>
            </w:r>
            <w:r w:rsidRPr="00C34A1F">
              <w:rPr>
                <w:rFonts w:asciiTheme="minorHAnsi" w:hAnsiTheme="minorHAnsi" w:cstheme="minorHAnsi"/>
                <w:bCs/>
                <w:lang w:val="el-GR"/>
              </w:rPr>
              <w:t>)</w:t>
            </w:r>
          </w:p>
        </w:tc>
        <w:tc>
          <w:tcPr>
            <w:tcW w:w="1080" w:type="dxa"/>
          </w:tcPr>
          <w:p w:rsidR="005F61EB" w:rsidRPr="00C34A1F" w:rsidRDefault="005F61EB" w:rsidP="00B57FB1">
            <w:pPr>
              <w:rPr>
                <w:rFonts w:asciiTheme="minorHAnsi" w:hAnsiTheme="minorHAnsi" w:cstheme="minorHAnsi"/>
                <w:lang w:val="el-GR"/>
              </w:rPr>
            </w:pPr>
          </w:p>
        </w:tc>
      </w:tr>
      <w:tr w:rsidR="005F61EB" w:rsidRPr="00C34A1F" w:rsidTr="00ED5D1F">
        <w:tc>
          <w:tcPr>
            <w:tcW w:w="887" w:type="dxa"/>
          </w:tcPr>
          <w:p w:rsidR="005F61EB" w:rsidRPr="00C34A1F" w:rsidRDefault="005F61EB" w:rsidP="00B57FB1">
            <w:pPr>
              <w:tabs>
                <w:tab w:val="left" w:pos="720"/>
              </w:tabs>
              <w:spacing w:after="120"/>
              <w:rPr>
                <w:rFonts w:asciiTheme="minorHAnsi" w:hAnsiTheme="minorHAnsi" w:cstheme="minorHAnsi"/>
                <w:bCs/>
                <w:lang w:val="el-GR"/>
              </w:rPr>
            </w:pPr>
            <w:r w:rsidRPr="00C34A1F">
              <w:rPr>
                <w:rFonts w:asciiTheme="minorHAnsi" w:hAnsiTheme="minorHAnsi" w:cstheme="minorHAnsi"/>
                <w:bCs/>
                <w:lang w:val="el-GR"/>
              </w:rPr>
              <w:lastRenderedPageBreak/>
              <w:t>1.6.2</w:t>
            </w:r>
          </w:p>
        </w:tc>
        <w:tc>
          <w:tcPr>
            <w:tcW w:w="7020" w:type="dxa"/>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A compliance officer must be appointed and must be responsible for the compliance function and for any reporting as to compliance required by paragraph 2.3 below</w:t>
            </w:r>
          </w:p>
          <w:p w:rsidR="005F61EB" w:rsidRPr="00C34A1F" w:rsidRDefault="005F61EB" w:rsidP="00B57FB1">
            <w:pPr>
              <w:tabs>
                <w:tab w:val="left" w:pos="252"/>
              </w:tabs>
              <w:jc w:val="both"/>
              <w:rPr>
                <w:rFonts w:asciiTheme="minorHAnsi" w:hAnsiTheme="minorHAnsi" w:cstheme="minorHAnsi"/>
                <w:lang w:val="en-US"/>
              </w:rPr>
            </w:pPr>
          </w:p>
        </w:tc>
        <w:tc>
          <w:tcPr>
            <w:tcW w:w="1440" w:type="dxa"/>
          </w:tcPr>
          <w:p w:rsidR="005F61EB" w:rsidRPr="00C34A1F" w:rsidRDefault="005F61EB" w:rsidP="00B57FB1">
            <w:pPr>
              <w:spacing w:after="120"/>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(5)(3)(</w:t>
            </w:r>
            <w:r w:rsidRPr="00C34A1F">
              <w:rPr>
                <w:rFonts w:asciiTheme="minorHAnsi" w:hAnsiTheme="minorHAnsi" w:cstheme="minorHAnsi"/>
                <w:bCs/>
                <w:lang w:val="en-US"/>
              </w:rPr>
              <w:t>b</w:t>
            </w:r>
            <w:r w:rsidRPr="00C34A1F">
              <w:rPr>
                <w:rFonts w:asciiTheme="minorHAnsi" w:hAnsiTheme="minorHAnsi" w:cstheme="minorHAnsi"/>
                <w:bCs/>
                <w:lang w:val="el-GR"/>
              </w:rPr>
              <w:t>)</w:t>
            </w:r>
          </w:p>
        </w:tc>
        <w:tc>
          <w:tcPr>
            <w:tcW w:w="1080" w:type="dxa"/>
          </w:tcPr>
          <w:p w:rsidR="005F61EB" w:rsidRPr="00C34A1F" w:rsidRDefault="005F61EB" w:rsidP="00B57FB1">
            <w:pPr>
              <w:rPr>
                <w:rFonts w:asciiTheme="minorHAnsi" w:hAnsiTheme="minorHAnsi" w:cstheme="minorHAnsi"/>
                <w:lang w:val="el-GR"/>
              </w:rPr>
            </w:pPr>
          </w:p>
        </w:tc>
      </w:tr>
      <w:tr w:rsidR="005F61EB" w:rsidRPr="00C34A1F" w:rsidTr="00ED5D1F">
        <w:tc>
          <w:tcPr>
            <w:tcW w:w="887" w:type="dxa"/>
          </w:tcPr>
          <w:p w:rsidR="005F61EB" w:rsidRPr="00C34A1F" w:rsidRDefault="005F61EB" w:rsidP="00B57FB1">
            <w:pPr>
              <w:tabs>
                <w:tab w:val="left" w:pos="720"/>
              </w:tabs>
              <w:spacing w:after="120"/>
              <w:rPr>
                <w:rFonts w:asciiTheme="minorHAnsi" w:hAnsiTheme="minorHAnsi" w:cstheme="minorHAnsi"/>
                <w:bCs/>
                <w:lang w:val="el-GR"/>
              </w:rPr>
            </w:pPr>
            <w:r w:rsidRPr="00C34A1F">
              <w:rPr>
                <w:rFonts w:asciiTheme="minorHAnsi" w:hAnsiTheme="minorHAnsi" w:cstheme="minorHAnsi"/>
                <w:bCs/>
                <w:lang w:val="el-GR"/>
              </w:rPr>
              <w:t>1.6.3</w:t>
            </w:r>
          </w:p>
        </w:tc>
        <w:tc>
          <w:tcPr>
            <w:tcW w:w="7020" w:type="dxa"/>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 xml:space="preserve">The relevant persons involved in the compliance function must not be involved in the performance of services or activities they monitor </w:t>
            </w:r>
          </w:p>
          <w:p w:rsidR="005F61EB" w:rsidRPr="00C34A1F" w:rsidRDefault="005F61EB" w:rsidP="00B57FB1">
            <w:pPr>
              <w:tabs>
                <w:tab w:val="left" w:pos="252"/>
              </w:tabs>
              <w:jc w:val="both"/>
              <w:rPr>
                <w:rFonts w:asciiTheme="minorHAnsi" w:hAnsiTheme="minorHAnsi" w:cstheme="minorHAnsi"/>
                <w:lang w:val="en-US"/>
              </w:rPr>
            </w:pPr>
          </w:p>
        </w:tc>
        <w:tc>
          <w:tcPr>
            <w:tcW w:w="1440" w:type="dxa"/>
          </w:tcPr>
          <w:p w:rsidR="005F61EB" w:rsidRPr="00C34A1F" w:rsidRDefault="005F61EB" w:rsidP="00B57FB1">
            <w:pPr>
              <w:tabs>
                <w:tab w:val="left" w:pos="720"/>
              </w:tabs>
              <w:spacing w:after="120"/>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(5)(3)(</w:t>
            </w:r>
            <w:r w:rsidRPr="00C34A1F">
              <w:rPr>
                <w:rFonts w:asciiTheme="minorHAnsi" w:hAnsiTheme="minorHAnsi" w:cstheme="minorHAnsi"/>
                <w:bCs/>
                <w:lang w:val="en-US"/>
              </w:rPr>
              <w:t>c</w:t>
            </w:r>
            <w:r w:rsidRPr="00C34A1F">
              <w:rPr>
                <w:rFonts w:asciiTheme="minorHAnsi" w:hAnsiTheme="minorHAnsi" w:cstheme="minorHAnsi"/>
                <w:bCs/>
                <w:lang w:val="el-GR"/>
              </w:rPr>
              <w:t>)</w:t>
            </w:r>
          </w:p>
        </w:tc>
        <w:tc>
          <w:tcPr>
            <w:tcW w:w="1080" w:type="dxa"/>
          </w:tcPr>
          <w:p w:rsidR="005F61EB" w:rsidRPr="00C34A1F" w:rsidRDefault="005F61EB" w:rsidP="00B57FB1">
            <w:pPr>
              <w:rPr>
                <w:rFonts w:asciiTheme="minorHAnsi" w:hAnsiTheme="minorHAnsi" w:cstheme="minorHAnsi"/>
                <w:lang w:val="el-GR"/>
              </w:rPr>
            </w:pPr>
          </w:p>
        </w:tc>
      </w:tr>
      <w:tr w:rsidR="005F61EB" w:rsidRPr="00C34A1F" w:rsidTr="00ED5D1F">
        <w:tc>
          <w:tcPr>
            <w:tcW w:w="887" w:type="dxa"/>
          </w:tcPr>
          <w:p w:rsidR="005F61EB" w:rsidRPr="00C34A1F" w:rsidRDefault="005F61EB" w:rsidP="00B57FB1">
            <w:pPr>
              <w:tabs>
                <w:tab w:val="left" w:pos="720"/>
              </w:tabs>
              <w:spacing w:after="120"/>
              <w:rPr>
                <w:rFonts w:asciiTheme="minorHAnsi" w:hAnsiTheme="minorHAnsi" w:cstheme="minorHAnsi"/>
                <w:bCs/>
                <w:lang w:val="el-GR"/>
              </w:rPr>
            </w:pPr>
            <w:r w:rsidRPr="00C34A1F">
              <w:rPr>
                <w:rFonts w:asciiTheme="minorHAnsi" w:hAnsiTheme="minorHAnsi" w:cstheme="minorHAnsi"/>
                <w:bCs/>
                <w:lang w:val="el-GR"/>
              </w:rPr>
              <w:t>1.6.4</w:t>
            </w:r>
          </w:p>
        </w:tc>
        <w:tc>
          <w:tcPr>
            <w:tcW w:w="7020" w:type="dxa"/>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 xml:space="preserve">The method of determining the remuneration of the relevant persons involved in the compliance function must not compromise their objectivity and must not be likely to do so </w:t>
            </w:r>
          </w:p>
          <w:p w:rsidR="005F61EB" w:rsidRPr="00C34A1F" w:rsidRDefault="005F61EB" w:rsidP="00B57FB1">
            <w:pPr>
              <w:tabs>
                <w:tab w:val="left" w:pos="252"/>
              </w:tabs>
              <w:jc w:val="both"/>
              <w:rPr>
                <w:rFonts w:asciiTheme="minorHAnsi" w:hAnsiTheme="minorHAnsi" w:cstheme="minorHAnsi"/>
                <w:lang w:val="en-US"/>
              </w:rPr>
            </w:pPr>
          </w:p>
        </w:tc>
        <w:tc>
          <w:tcPr>
            <w:tcW w:w="1440" w:type="dxa"/>
          </w:tcPr>
          <w:p w:rsidR="005F61EB" w:rsidRPr="00C34A1F" w:rsidRDefault="005F61EB" w:rsidP="00B57FB1">
            <w:pPr>
              <w:tabs>
                <w:tab w:val="left" w:pos="720"/>
              </w:tabs>
              <w:spacing w:after="120"/>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(5)(3)(</w:t>
            </w:r>
            <w:r w:rsidRPr="00C34A1F">
              <w:rPr>
                <w:rFonts w:asciiTheme="minorHAnsi" w:hAnsiTheme="minorHAnsi" w:cstheme="minorHAnsi"/>
                <w:bCs/>
                <w:lang w:val="en-US"/>
              </w:rPr>
              <w:t>d</w:t>
            </w:r>
            <w:r w:rsidRPr="00C34A1F">
              <w:rPr>
                <w:rFonts w:asciiTheme="minorHAnsi" w:hAnsiTheme="minorHAnsi" w:cstheme="minorHAnsi"/>
                <w:bCs/>
                <w:lang w:val="el-GR"/>
              </w:rPr>
              <w:t>)</w:t>
            </w:r>
          </w:p>
        </w:tc>
        <w:tc>
          <w:tcPr>
            <w:tcW w:w="1080" w:type="dxa"/>
          </w:tcPr>
          <w:p w:rsidR="005F61EB" w:rsidRPr="00C34A1F" w:rsidRDefault="005F61EB" w:rsidP="00B57FB1">
            <w:pPr>
              <w:rPr>
                <w:rFonts w:asciiTheme="minorHAnsi" w:hAnsiTheme="minorHAnsi" w:cstheme="minorHAnsi"/>
                <w:lang w:val="el-GR"/>
              </w:rPr>
            </w:pPr>
          </w:p>
        </w:tc>
      </w:tr>
      <w:tr w:rsidR="005F61EB" w:rsidRPr="00C34A1F" w:rsidTr="00ED5D1F">
        <w:tc>
          <w:tcPr>
            <w:tcW w:w="887" w:type="dxa"/>
          </w:tcPr>
          <w:p w:rsidR="005F61EB" w:rsidRPr="00C34A1F" w:rsidRDefault="005F61EB" w:rsidP="005D7071">
            <w:pPr>
              <w:numPr>
                <w:ilvl w:val="0"/>
                <w:numId w:val="24"/>
              </w:numPr>
              <w:tabs>
                <w:tab w:val="left" w:pos="720"/>
              </w:tabs>
              <w:spacing w:after="120"/>
              <w:jc w:val="both"/>
              <w:rPr>
                <w:rFonts w:asciiTheme="minorHAnsi" w:hAnsiTheme="minorHAnsi" w:cstheme="minorHAnsi"/>
                <w:bCs/>
                <w:lang w:val="el-GR"/>
              </w:rPr>
            </w:pPr>
          </w:p>
        </w:tc>
        <w:tc>
          <w:tcPr>
            <w:tcW w:w="7020" w:type="dxa"/>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A CIF is not required to comply with paragraphs 1.6.3 and 1.6.4 above if it is able to demonstrate that in view of the nature, scale and complexity of its business, and the nature and range of investment services and activities, the requirement under that point is not proportionate and that its compliance function continues to be effective</w:t>
            </w:r>
          </w:p>
          <w:p w:rsidR="005F61EB" w:rsidRPr="00C34A1F" w:rsidRDefault="005F61EB" w:rsidP="00B57FB1">
            <w:pPr>
              <w:jc w:val="both"/>
              <w:rPr>
                <w:rFonts w:asciiTheme="minorHAnsi" w:hAnsiTheme="minorHAnsi" w:cstheme="minorHAnsi"/>
                <w:b/>
                <w:lang w:val="en"/>
              </w:rPr>
            </w:pPr>
          </w:p>
        </w:tc>
        <w:tc>
          <w:tcPr>
            <w:tcW w:w="1440" w:type="dxa"/>
          </w:tcPr>
          <w:p w:rsidR="005F61EB" w:rsidRPr="00C34A1F" w:rsidRDefault="005F61EB" w:rsidP="00B57FB1">
            <w:pPr>
              <w:tabs>
                <w:tab w:val="left" w:pos="720"/>
              </w:tabs>
              <w:spacing w:after="120"/>
              <w:rPr>
                <w:rFonts w:asciiTheme="minorHAnsi" w:hAnsiTheme="minorHAnsi" w:cstheme="minorHAnsi"/>
              </w:rPr>
            </w:pPr>
            <w:r w:rsidRPr="00C34A1F">
              <w:rPr>
                <w:rFonts w:asciiTheme="minorHAnsi" w:hAnsiTheme="minorHAnsi" w:cstheme="minorHAnsi"/>
                <w:bCs/>
                <w:lang w:val="en-US"/>
              </w:rPr>
              <w:t>DI</w:t>
            </w:r>
            <w:r w:rsidRPr="00C34A1F">
              <w:rPr>
                <w:rFonts w:asciiTheme="minorHAnsi" w:hAnsiTheme="minorHAnsi" w:cstheme="minorHAnsi"/>
                <w:bCs/>
              </w:rPr>
              <w:t>(5)(3)</w:t>
            </w:r>
          </w:p>
        </w:tc>
        <w:tc>
          <w:tcPr>
            <w:tcW w:w="1080" w:type="dxa"/>
          </w:tcPr>
          <w:p w:rsidR="005F61EB" w:rsidRPr="00C34A1F" w:rsidRDefault="005F61EB" w:rsidP="00B57FB1">
            <w:pPr>
              <w:rPr>
                <w:rFonts w:asciiTheme="minorHAnsi" w:hAnsiTheme="minorHAnsi" w:cstheme="minorHAnsi"/>
              </w:rPr>
            </w:pPr>
          </w:p>
        </w:tc>
      </w:tr>
      <w:tr w:rsidR="005F61EB" w:rsidRPr="00C34A1F" w:rsidTr="00ED5D1F">
        <w:tc>
          <w:tcPr>
            <w:tcW w:w="887" w:type="dxa"/>
          </w:tcPr>
          <w:p w:rsidR="005F61EB" w:rsidRPr="00C34A1F" w:rsidRDefault="005F61EB" w:rsidP="005D7071">
            <w:pPr>
              <w:numPr>
                <w:ilvl w:val="0"/>
                <w:numId w:val="29"/>
              </w:numPr>
              <w:tabs>
                <w:tab w:val="left" w:pos="720"/>
              </w:tabs>
              <w:spacing w:after="120"/>
              <w:jc w:val="both"/>
              <w:rPr>
                <w:rFonts w:asciiTheme="minorHAnsi" w:hAnsiTheme="minorHAnsi" w:cstheme="minorHAnsi"/>
                <w:b/>
                <w:bCs/>
              </w:rPr>
            </w:pPr>
          </w:p>
        </w:tc>
        <w:tc>
          <w:tcPr>
            <w:tcW w:w="7020" w:type="dxa"/>
          </w:tcPr>
          <w:p w:rsidR="005F61EB" w:rsidRPr="00C34A1F" w:rsidRDefault="005F61EB" w:rsidP="00B57FB1">
            <w:pPr>
              <w:ind w:left="72" w:hanging="72"/>
              <w:jc w:val="both"/>
              <w:rPr>
                <w:rFonts w:asciiTheme="minorHAnsi" w:hAnsiTheme="minorHAnsi" w:cstheme="minorHAnsi"/>
                <w:b/>
                <w:lang w:val="en-US"/>
              </w:rPr>
            </w:pPr>
            <w:r w:rsidRPr="00C34A1F">
              <w:rPr>
                <w:rFonts w:asciiTheme="minorHAnsi" w:hAnsiTheme="minorHAnsi" w:cstheme="minorHAnsi"/>
                <w:b/>
                <w:lang w:val="en-US"/>
              </w:rPr>
              <w:t>Responsibility of persons who effectively direct the business of a CIF</w:t>
            </w:r>
          </w:p>
          <w:p w:rsidR="005F61EB" w:rsidRPr="00C34A1F" w:rsidRDefault="005F61EB" w:rsidP="00B57FB1">
            <w:pPr>
              <w:ind w:left="72" w:hanging="72"/>
              <w:jc w:val="both"/>
              <w:rPr>
                <w:rFonts w:asciiTheme="minorHAnsi" w:hAnsiTheme="minorHAnsi" w:cstheme="minorHAnsi"/>
                <w:lang w:val="en-US"/>
              </w:rPr>
            </w:pPr>
          </w:p>
        </w:tc>
        <w:tc>
          <w:tcPr>
            <w:tcW w:w="1440" w:type="dxa"/>
          </w:tcPr>
          <w:p w:rsidR="005F61EB" w:rsidRPr="00C34A1F" w:rsidRDefault="005F61EB" w:rsidP="00B57FB1">
            <w:pPr>
              <w:tabs>
                <w:tab w:val="left" w:pos="720"/>
              </w:tabs>
              <w:spacing w:after="120"/>
              <w:rPr>
                <w:rFonts w:asciiTheme="minorHAnsi" w:hAnsiTheme="minorHAnsi" w:cstheme="minorHAnsi"/>
                <w:b/>
              </w:rPr>
            </w:pPr>
          </w:p>
        </w:tc>
        <w:tc>
          <w:tcPr>
            <w:tcW w:w="1080" w:type="dxa"/>
          </w:tcPr>
          <w:p w:rsidR="005F61EB" w:rsidRPr="00C34A1F" w:rsidRDefault="005F61EB" w:rsidP="00B57FB1">
            <w:pPr>
              <w:tabs>
                <w:tab w:val="left" w:pos="720"/>
              </w:tabs>
              <w:spacing w:after="120"/>
              <w:jc w:val="both"/>
              <w:rPr>
                <w:rFonts w:asciiTheme="minorHAnsi" w:hAnsiTheme="minorHAnsi" w:cstheme="minorHAnsi"/>
              </w:rPr>
            </w:pPr>
          </w:p>
        </w:tc>
      </w:tr>
      <w:tr w:rsidR="005F61EB" w:rsidRPr="00C34A1F" w:rsidTr="00ED5D1F">
        <w:tc>
          <w:tcPr>
            <w:tcW w:w="887" w:type="dxa"/>
          </w:tcPr>
          <w:p w:rsidR="005F61EB" w:rsidRPr="00C34A1F" w:rsidRDefault="005F61EB" w:rsidP="005D7071">
            <w:pPr>
              <w:numPr>
                <w:ilvl w:val="0"/>
                <w:numId w:val="30"/>
              </w:numPr>
              <w:tabs>
                <w:tab w:val="left" w:pos="720"/>
              </w:tabs>
              <w:spacing w:after="120"/>
              <w:jc w:val="both"/>
              <w:rPr>
                <w:rFonts w:asciiTheme="minorHAnsi" w:hAnsiTheme="minorHAnsi" w:cstheme="minorHAnsi"/>
                <w:bCs/>
              </w:rPr>
            </w:pPr>
          </w:p>
        </w:tc>
        <w:tc>
          <w:tcPr>
            <w:tcW w:w="7020" w:type="dxa"/>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Arrangements designed to ensure that when allocating functions internally, CIF’s senior management and the members of the board of directors are responsible for ensuring that the CIF complies with its obligations under the Law</w:t>
            </w:r>
          </w:p>
          <w:p w:rsidR="005F61EB" w:rsidRPr="00C34A1F" w:rsidRDefault="005F61EB" w:rsidP="00B57FB1">
            <w:pPr>
              <w:jc w:val="both"/>
              <w:rPr>
                <w:rFonts w:asciiTheme="minorHAnsi" w:hAnsiTheme="minorHAnsi" w:cstheme="minorHAnsi"/>
              </w:rPr>
            </w:pPr>
          </w:p>
        </w:tc>
        <w:tc>
          <w:tcPr>
            <w:tcW w:w="1440" w:type="dxa"/>
          </w:tcPr>
          <w:p w:rsidR="005F61EB" w:rsidRPr="00C34A1F" w:rsidRDefault="005F61EB" w:rsidP="00B57FB1">
            <w:pPr>
              <w:tabs>
                <w:tab w:val="left" w:pos="720"/>
              </w:tabs>
              <w:spacing w:after="120"/>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9(1)</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ED5D1F">
        <w:tc>
          <w:tcPr>
            <w:tcW w:w="887" w:type="dxa"/>
          </w:tcPr>
          <w:p w:rsidR="005F61EB" w:rsidRPr="00C34A1F" w:rsidRDefault="005F61EB" w:rsidP="005D7071">
            <w:pPr>
              <w:numPr>
                <w:ilvl w:val="0"/>
                <w:numId w:val="30"/>
              </w:numPr>
              <w:tabs>
                <w:tab w:val="left" w:pos="720"/>
              </w:tabs>
              <w:spacing w:after="120"/>
              <w:jc w:val="both"/>
              <w:rPr>
                <w:rFonts w:asciiTheme="minorHAnsi" w:hAnsiTheme="minorHAnsi" w:cstheme="minorHAnsi"/>
                <w:bCs/>
                <w:lang w:val="el-GR"/>
              </w:rPr>
            </w:pPr>
          </w:p>
        </w:tc>
        <w:tc>
          <w:tcPr>
            <w:tcW w:w="7020" w:type="dxa"/>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Arrangements designed to ensure that CIF’s senior management and the members of the board of directors assess and periodically review the effectiveness of the policies, arrangements and procedures put in place to comply with the obligations under the Law and the Directive and to take appropriate measures to address any deficiencies</w:t>
            </w:r>
          </w:p>
          <w:p w:rsidR="005F61EB" w:rsidRPr="00C34A1F" w:rsidRDefault="005F61EB" w:rsidP="00B57FB1">
            <w:pPr>
              <w:tabs>
                <w:tab w:val="left" w:pos="252"/>
              </w:tabs>
              <w:jc w:val="both"/>
              <w:rPr>
                <w:rFonts w:asciiTheme="minorHAnsi" w:hAnsiTheme="minorHAnsi" w:cstheme="minorHAnsi"/>
              </w:rPr>
            </w:pPr>
          </w:p>
        </w:tc>
        <w:tc>
          <w:tcPr>
            <w:tcW w:w="1440" w:type="dxa"/>
          </w:tcPr>
          <w:p w:rsidR="005F61EB" w:rsidRPr="00C34A1F" w:rsidRDefault="005F61EB" w:rsidP="00B57FB1">
            <w:pPr>
              <w:tabs>
                <w:tab w:val="left" w:pos="720"/>
              </w:tabs>
              <w:spacing w:after="120"/>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9(1)</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ED5D1F">
        <w:tc>
          <w:tcPr>
            <w:tcW w:w="887" w:type="dxa"/>
          </w:tcPr>
          <w:p w:rsidR="005F61EB" w:rsidRPr="00C34A1F" w:rsidRDefault="005F61EB" w:rsidP="005D7071">
            <w:pPr>
              <w:numPr>
                <w:ilvl w:val="0"/>
                <w:numId w:val="30"/>
              </w:numPr>
              <w:tabs>
                <w:tab w:val="left" w:pos="720"/>
              </w:tabs>
              <w:spacing w:after="120"/>
              <w:jc w:val="both"/>
              <w:rPr>
                <w:rFonts w:asciiTheme="minorHAnsi" w:hAnsiTheme="minorHAnsi" w:cstheme="minorHAnsi"/>
                <w:bCs/>
                <w:lang w:val="en-US"/>
              </w:rPr>
            </w:pPr>
          </w:p>
        </w:tc>
        <w:tc>
          <w:tcPr>
            <w:tcW w:w="7020" w:type="dxa"/>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Arrangements designed to ensure that CIF’s senior management receives on a frequent basis, and at least annually, written reports on the matters covered by paragraphs 1, 17 and 18 indicating in particular whether the appropriate remedial measures have been taken in the event of any deficiencies</w:t>
            </w:r>
          </w:p>
          <w:p w:rsidR="005F61EB" w:rsidRPr="00C34A1F" w:rsidRDefault="005F61EB" w:rsidP="00B57FB1">
            <w:pPr>
              <w:tabs>
                <w:tab w:val="left" w:pos="252"/>
              </w:tabs>
              <w:jc w:val="both"/>
              <w:rPr>
                <w:rFonts w:asciiTheme="minorHAnsi" w:hAnsiTheme="minorHAnsi" w:cstheme="minorHAnsi"/>
                <w:lang w:val="en-US"/>
              </w:rPr>
            </w:pPr>
          </w:p>
        </w:tc>
        <w:tc>
          <w:tcPr>
            <w:tcW w:w="1440" w:type="dxa"/>
          </w:tcPr>
          <w:p w:rsidR="005F61EB" w:rsidRPr="00C34A1F" w:rsidRDefault="005F61EB" w:rsidP="00B57FB1">
            <w:pPr>
              <w:tabs>
                <w:tab w:val="left" w:pos="720"/>
              </w:tabs>
              <w:spacing w:after="120"/>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9(2)</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ED5D1F">
        <w:tc>
          <w:tcPr>
            <w:tcW w:w="887" w:type="dxa"/>
          </w:tcPr>
          <w:p w:rsidR="005F61EB" w:rsidRPr="00C34A1F" w:rsidRDefault="005F61EB" w:rsidP="005D7071">
            <w:pPr>
              <w:numPr>
                <w:ilvl w:val="0"/>
                <w:numId w:val="30"/>
              </w:numPr>
              <w:tabs>
                <w:tab w:val="left" w:pos="720"/>
              </w:tabs>
              <w:spacing w:after="120"/>
              <w:jc w:val="both"/>
              <w:rPr>
                <w:rFonts w:asciiTheme="minorHAnsi" w:hAnsiTheme="minorHAnsi" w:cstheme="minorHAnsi"/>
                <w:bCs/>
                <w:lang w:val="el-GR"/>
              </w:rPr>
            </w:pPr>
          </w:p>
        </w:tc>
        <w:tc>
          <w:tcPr>
            <w:tcW w:w="7020" w:type="dxa"/>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 xml:space="preserve">Arrangements designed to ensure that and the members of the board of directors receive on a regular basis written reports on the same matters </w:t>
            </w:r>
          </w:p>
          <w:p w:rsidR="005F61EB" w:rsidRPr="00C34A1F" w:rsidRDefault="005F61EB" w:rsidP="00B57FB1">
            <w:pPr>
              <w:tabs>
                <w:tab w:val="left" w:pos="252"/>
              </w:tabs>
              <w:jc w:val="both"/>
              <w:rPr>
                <w:rFonts w:asciiTheme="minorHAnsi" w:hAnsiTheme="minorHAnsi" w:cstheme="minorHAnsi"/>
                <w:lang w:val="en-US"/>
              </w:rPr>
            </w:pPr>
          </w:p>
        </w:tc>
        <w:tc>
          <w:tcPr>
            <w:tcW w:w="1440" w:type="dxa"/>
          </w:tcPr>
          <w:p w:rsidR="005F61EB" w:rsidRPr="00C34A1F" w:rsidRDefault="005F61EB" w:rsidP="00B57FB1">
            <w:pPr>
              <w:tabs>
                <w:tab w:val="left" w:pos="720"/>
              </w:tabs>
              <w:spacing w:after="120"/>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9(3)</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bl>
    <w:p w:rsidR="005F61EB" w:rsidRPr="00C34A1F" w:rsidRDefault="005F61EB" w:rsidP="005F61EB">
      <w:pPr>
        <w:rPr>
          <w:rFonts w:asciiTheme="minorHAnsi" w:hAnsiTheme="minorHAnsi" w:cstheme="minorHAnsi"/>
        </w:rPr>
      </w:pPr>
    </w:p>
    <w:p w:rsidR="005F61EB" w:rsidRPr="00C34A1F" w:rsidRDefault="005F61EB" w:rsidP="005F61EB">
      <w:pPr>
        <w:rPr>
          <w:rFonts w:asciiTheme="minorHAnsi" w:hAnsiTheme="minorHAnsi" w:cstheme="minorHAnsi"/>
        </w:rPr>
      </w:pPr>
    </w:p>
    <w:tbl>
      <w:tblPr>
        <w:tblW w:w="1042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6840"/>
        <w:gridCol w:w="1440"/>
        <w:gridCol w:w="1080"/>
      </w:tblGrid>
      <w:tr w:rsidR="005F61EB" w:rsidRPr="00C34A1F" w:rsidTr="00B57FB1">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5D7071">
            <w:pPr>
              <w:numPr>
                <w:ilvl w:val="0"/>
                <w:numId w:val="29"/>
              </w:numPr>
              <w:tabs>
                <w:tab w:val="left" w:pos="720"/>
              </w:tabs>
              <w:spacing w:after="120"/>
              <w:jc w:val="both"/>
              <w:rPr>
                <w:rFonts w:asciiTheme="minorHAnsi" w:hAnsiTheme="minorHAnsi" w:cstheme="minorHAnsi"/>
                <w:bCs/>
                <w:lang w:val="el-GR"/>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
                <w:lang w:val="el-GR"/>
              </w:rPr>
            </w:pPr>
            <w:r w:rsidRPr="00C34A1F">
              <w:rPr>
                <w:rFonts w:asciiTheme="minorHAnsi" w:hAnsiTheme="minorHAnsi" w:cstheme="minorHAnsi"/>
                <w:b/>
                <w:lang w:val="en-US"/>
              </w:rPr>
              <w:t>Complaints or grievances handling</w:t>
            </w:r>
          </w:p>
        </w:tc>
        <w:tc>
          <w:tcPr>
            <w:tcW w:w="1440" w:type="dxa"/>
            <w:tcBorders>
              <w:top w:val="single" w:sz="4" w:space="0" w:color="auto"/>
              <w:left w:val="single" w:sz="4" w:space="0" w:color="auto"/>
              <w:bottom w:val="single" w:sz="4" w:space="0" w:color="auto"/>
              <w:right w:val="single" w:sz="4" w:space="0" w:color="auto"/>
            </w:tcBorders>
          </w:tcPr>
          <w:p w:rsidR="005F61EB" w:rsidRPr="00C34A1F" w:rsidDel="008E5AB0" w:rsidRDefault="005F61EB" w:rsidP="00B57FB1">
            <w:pPr>
              <w:spacing w:after="120"/>
              <w:ind w:right="-108"/>
              <w:rPr>
                <w:rFonts w:asciiTheme="minorHAnsi" w:hAnsiTheme="minorHAnsi" w:cstheme="minorHAnsi"/>
                <w:bCs/>
                <w:lang w:val="el-GR"/>
              </w:rPr>
            </w:pP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lastRenderedPageBreak/>
              <w:t>3.1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 xml:space="preserve">Procedures for the reasonable and prompt handling of complaints or grievances received from retail clients or potential retail clients </w:t>
            </w:r>
          </w:p>
          <w:p w:rsidR="005F61EB" w:rsidRPr="00C34A1F" w:rsidRDefault="005F61EB" w:rsidP="00B57FB1">
            <w:pPr>
              <w:tabs>
                <w:tab w:val="left" w:pos="252"/>
              </w:tabs>
              <w:jc w:val="both"/>
              <w:rPr>
                <w:rFonts w:asciiTheme="minorHAnsi" w:hAnsiTheme="minorHAnsi" w:cs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spacing w:after="120"/>
              <w:ind w:right="-108"/>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13</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3.2</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 xml:space="preserve">Record maintenance for each complaint or grievance and the measures taken for the complaint’s resolution </w:t>
            </w:r>
          </w:p>
          <w:p w:rsidR="005F61EB" w:rsidRPr="00C34A1F" w:rsidRDefault="005F61EB" w:rsidP="00B57FB1">
            <w:pPr>
              <w:tabs>
                <w:tab w:val="left" w:pos="252"/>
              </w:tabs>
              <w:jc w:val="both"/>
              <w:rPr>
                <w:rFonts w:asciiTheme="minorHAnsi" w:hAnsiTheme="minorHAnsi" w:cstheme="minorHAnsi"/>
                <w:lang w:val="en-US"/>
              </w:rPr>
            </w:pPr>
          </w:p>
          <w:p w:rsidR="005F61EB" w:rsidRPr="00C34A1F" w:rsidDel="008E5AB0" w:rsidRDefault="005F61EB" w:rsidP="00B57FB1">
            <w:pPr>
              <w:tabs>
                <w:tab w:val="left" w:pos="252"/>
              </w:tabs>
              <w:jc w:val="both"/>
              <w:rPr>
                <w:rFonts w:asciiTheme="minorHAnsi" w:hAnsiTheme="minorHAnsi" w:cs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spacing w:after="120"/>
              <w:ind w:right="-108"/>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13</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spacing w:after="120"/>
              <w:jc w:val="both"/>
              <w:rPr>
                <w:rFonts w:asciiTheme="minorHAnsi" w:hAnsiTheme="minorHAnsi" w:cstheme="minorHAnsi"/>
                <w:lang w:val="el-GR"/>
              </w:rPr>
            </w:pPr>
          </w:p>
        </w:tc>
      </w:tr>
    </w:tbl>
    <w:p w:rsidR="005F61EB" w:rsidRPr="00C34A1F" w:rsidRDefault="005F61EB" w:rsidP="005F61EB">
      <w:pPr>
        <w:tabs>
          <w:tab w:val="left" w:pos="426"/>
        </w:tabs>
        <w:jc w:val="both"/>
        <w:rPr>
          <w:rFonts w:asciiTheme="minorHAnsi" w:hAnsiTheme="minorHAnsi" w:cstheme="minorHAnsi"/>
          <w:b/>
          <w:bCs/>
          <w:lang w:val="el-GR"/>
        </w:rPr>
      </w:pPr>
    </w:p>
    <w:tbl>
      <w:tblPr>
        <w:tblW w:w="1042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6840"/>
        <w:gridCol w:w="1440"/>
        <w:gridCol w:w="1080"/>
      </w:tblGrid>
      <w:tr w:rsidR="005F61EB" w:rsidRPr="00C34A1F" w:rsidTr="00B57FB1">
        <w:trPr>
          <w:trHeight w:val="683"/>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spacing w:after="120"/>
              <w:ind w:right="-108"/>
              <w:jc w:val="both"/>
              <w:rPr>
                <w:rFonts w:asciiTheme="minorHAnsi" w:hAnsiTheme="minorHAnsi" w:cstheme="minorHAnsi"/>
                <w:b/>
                <w:bCs/>
                <w:lang w:val="el-GR"/>
              </w:rPr>
            </w:pPr>
            <w:r w:rsidRPr="00C34A1F">
              <w:rPr>
                <w:rFonts w:asciiTheme="minorHAnsi" w:hAnsiTheme="minorHAnsi" w:cstheme="minorHAnsi"/>
                <w:b/>
                <w:bCs/>
                <w:lang w:val="en-US"/>
              </w:rPr>
              <w:t>PART</w:t>
            </w:r>
            <w:r w:rsidRPr="00C34A1F">
              <w:rPr>
                <w:rFonts w:asciiTheme="minorHAnsi" w:hAnsiTheme="minorHAnsi" w:cstheme="minorHAnsi"/>
                <w:b/>
                <w:bCs/>
                <w:lang w:val="el-GR"/>
              </w:rPr>
              <w:t xml:space="preserve"> ΙΙ</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spacing w:after="120"/>
              <w:ind w:left="720" w:hanging="720"/>
              <w:jc w:val="both"/>
              <w:rPr>
                <w:rFonts w:asciiTheme="minorHAnsi" w:hAnsiTheme="minorHAnsi" w:cstheme="minorHAnsi"/>
                <w:b/>
                <w:bCs/>
                <w:lang w:val="en-US"/>
              </w:rPr>
            </w:pPr>
            <w:r w:rsidRPr="00C34A1F">
              <w:rPr>
                <w:rFonts w:asciiTheme="minorHAnsi" w:hAnsiTheme="minorHAnsi" w:cstheme="minorHAnsi"/>
                <w:b/>
                <w:bCs/>
                <w:lang w:val="en-US"/>
              </w:rPr>
              <w:t>PERSONAL TRANSACTIONS</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
                <w:bCs/>
                <w:lang w:val="el-GR"/>
              </w:rPr>
            </w:pPr>
            <w:r w:rsidRPr="00C34A1F">
              <w:rPr>
                <w:rFonts w:asciiTheme="minorHAnsi" w:hAnsiTheme="minorHAnsi" w:cstheme="minorHAnsi"/>
                <w:b/>
                <w:bCs/>
                <w:lang w:val="en-US"/>
              </w:rPr>
              <w:t>L</w:t>
            </w:r>
            <w:r w:rsidRPr="00C34A1F">
              <w:rPr>
                <w:rFonts w:asciiTheme="minorHAnsi" w:hAnsiTheme="minorHAnsi" w:cstheme="minorHAnsi"/>
                <w:b/>
                <w:bCs/>
                <w:lang w:val="el-GR"/>
              </w:rPr>
              <w:t>18(2)(</w:t>
            </w:r>
            <w:r w:rsidRPr="00C34A1F">
              <w:rPr>
                <w:rFonts w:asciiTheme="minorHAnsi" w:hAnsiTheme="minorHAnsi" w:cstheme="minorHAnsi"/>
                <w:b/>
                <w:bCs/>
                <w:lang w:val="en-US"/>
              </w:rPr>
              <w:t>a</w:t>
            </w:r>
            <w:r w:rsidRPr="00C34A1F">
              <w:rPr>
                <w:rFonts w:asciiTheme="minorHAnsi" w:hAnsiTheme="minorHAnsi" w:cstheme="minorHAnsi"/>
                <w:b/>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407"/>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5D7071">
            <w:pPr>
              <w:numPr>
                <w:ilvl w:val="0"/>
                <w:numId w:val="29"/>
              </w:numPr>
              <w:tabs>
                <w:tab w:val="left" w:pos="720"/>
              </w:tabs>
              <w:jc w:val="both"/>
              <w:rPr>
                <w:rFonts w:asciiTheme="minorHAnsi" w:hAnsiTheme="minorHAnsi" w:cstheme="minorHAnsi"/>
                <w:b/>
                <w:bCs/>
                <w:lang w:val="el-GR"/>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ind w:left="720" w:hanging="720"/>
              <w:jc w:val="both"/>
              <w:rPr>
                <w:rFonts w:asciiTheme="minorHAnsi" w:hAnsiTheme="minorHAnsi" w:cstheme="minorHAnsi"/>
                <w:b/>
                <w:bCs/>
                <w:lang w:val="el-GR"/>
              </w:rPr>
            </w:pPr>
            <w:r w:rsidRPr="00C34A1F">
              <w:rPr>
                <w:rFonts w:asciiTheme="minorHAnsi" w:hAnsiTheme="minorHAnsi" w:cstheme="minorHAnsi"/>
                <w:b/>
                <w:bCs/>
                <w:lang w:val="en-US"/>
              </w:rPr>
              <w:t>Personal Transactions</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
                <w:bCs/>
                <w:lang w:val="el-GR"/>
              </w:rPr>
            </w:pP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4.1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Arrangements aimed at preventing the following activities in the case of any relevant person who is involved in activities that may give rise to a conflict of interest, or who has access to inside information within the meaning of section 5 of the Insider Dealing and Market Manipulation (Market Abuse) Law or to other confidential information relating to clients or transactions with or for clients by virtue of an activity carried out by him on behalf of the CIF:</w:t>
            </w:r>
          </w:p>
          <w:p w:rsidR="005F61EB" w:rsidRPr="00C34A1F" w:rsidRDefault="005F61EB" w:rsidP="00B57FB1">
            <w:pPr>
              <w:tabs>
                <w:tab w:val="left" w:pos="720"/>
              </w:tabs>
              <w:ind w:left="720" w:hanging="720"/>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15(1)</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4.1.1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bCs/>
              </w:rPr>
            </w:pPr>
            <w:r w:rsidRPr="00C34A1F">
              <w:rPr>
                <w:rFonts w:asciiTheme="minorHAnsi" w:hAnsiTheme="minorHAnsi" w:cstheme="minorHAnsi"/>
                <w:lang w:val="en-US"/>
              </w:rPr>
              <w:t>Entering into a personal transaction which meets at least one of the following criteria:</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15(1)(</w:t>
            </w:r>
            <w:r w:rsidRPr="00C34A1F">
              <w:rPr>
                <w:rFonts w:asciiTheme="minorHAnsi" w:hAnsiTheme="minorHAnsi" w:cstheme="minorHAnsi"/>
                <w:bCs/>
                <w:lang w:val="en-US"/>
              </w:rPr>
              <w:t>a</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ind w:left="432" w:hanging="432"/>
              <w:jc w:val="both"/>
              <w:rPr>
                <w:rFonts w:asciiTheme="minorHAnsi" w:hAnsiTheme="minorHAnsi" w:cstheme="minorHAnsi"/>
                <w:bCs/>
              </w:rPr>
            </w:pPr>
            <w:r w:rsidRPr="00C34A1F">
              <w:rPr>
                <w:rFonts w:asciiTheme="minorHAnsi" w:hAnsiTheme="minorHAnsi" w:cstheme="minorHAnsi"/>
                <w:bCs/>
              </w:rPr>
              <w:t xml:space="preserve">i)  </w:t>
            </w:r>
            <w:r w:rsidRPr="00C34A1F">
              <w:rPr>
                <w:rFonts w:asciiTheme="minorHAnsi" w:hAnsiTheme="minorHAnsi" w:cstheme="minorHAnsi"/>
              </w:rPr>
              <w:t>that person is prohibited from entering into it under the abovementioned law</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
                <w:bCs/>
              </w:rPr>
            </w:pP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ind w:left="432" w:hanging="432"/>
              <w:jc w:val="both"/>
              <w:rPr>
                <w:rFonts w:asciiTheme="minorHAnsi" w:hAnsiTheme="minorHAnsi" w:cstheme="minorHAnsi"/>
              </w:rPr>
            </w:pPr>
            <w:r w:rsidRPr="00C34A1F">
              <w:rPr>
                <w:rFonts w:asciiTheme="minorHAnsi" w:hAnsiTheme="minorHAnsi" w:cstheme="minorHAnsi"/>
                <w:bCs/>
              </w:rPr>
              <w:t>ii)   it involves the misuse or improper disclosure of that confidential information</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
                <w:bCs/>
              </w:rPr>
            </w:pP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ind w:left="432" w:hanging="432"/>
              <w:jc w:val="both"/>
              <w:rPr>
                <w:rFonts w:asciiTheme="minorHAnsi" w:hAnsiTheme="minorHAnsi" w:cstheme="minorHAnsi"/>
              </w:rPr>
            </w:pPr>
            <w:r w:rsidRPr="00C34A1F">
              <w:rPr>
                <w:rFonts w:asciiTheme="minorHAnsi" w:hAnsiTheme="minorHAnsi" w:cstheme="minorHAnsi"/>
              </w:rPr>
              <w:t>iii)  it conflicts or is likely to conflict with an obligation of the CIF under the Law</w:t>
            </w:r>
          </w:p>
          <w:p w:rsidR="005F61EB" w:rsidRPr="00C34A1F" w:rsidRDefault="005F61EB" w:rsidP="00B57FB1">
            <w:pPr>
              <w:ind w:left="432" w:hanging="432"/>
              <w:jc w:val="both"/>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
                <w:bCs/>
              </w:rPr>
            </w:pP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4.1.2</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Advising or procuring, other than in the proper course of his employment or contract for services, any other person to enter into a transaction in financial instruments which, if a personal transaction of the relevant person, would be covered by paragraph 4.1.1 above or paragraphs 9.2.1 or 9.2.2 below or paragraph 26(3) of the Directive DI144-2007-02</w:t>
            </w:r>
          </w:p>
          <w:p w:rsidR="005F61EB" w:rsidRPr="00C34A1F" w:rsidRDefault="005F61EB" w:rsidP="00B57FB1">
            <w:pPr>
              <w:jc w:val="both"/>
              <w:rPr>
                <w:rFonts w:asciiTheme="minorHAnsi" w:hAnsiTheme="minorHAnsi" w:cstheme="minorHAnsi"/>
                <w:bCs/>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15(1)(</w:t>
            </w:r>
            <w:r w:rsidRPr="00C34A1F">
              <w:rPr>
                <w:rFonts w:asciiTheme="minorHAnsi" w:hAnsiTheme="minorHAnsi" w:cstheme="minorHAnsi"/>
                <w:bCs/>
                <w:lang w:val="en-US"/>
              </w:rPr>
              <w:t>b</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4.1.3</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 xml:space="preserve">Without prejudice to section 9(1)(b) of the Insider Dealing and Market Manipulation (Market Abuse) Law, disclosing, other than in the normal course of his employment or contract for services, any information or opinion to any other person if the relevant person knows, or reasonably ought to know, that as a result of that </w:t>
            </w:r>
            <w:r w:rsidRPr="00C34A1F">
              <w:rPr>
                <w:rFonts w:asciiTheme="minorHAnsi" w:hAnsiTheme="minorHAnsi" w:cstheme="minorHAnsi"/>
                <w:lang w:val="en-US"/>
              </w:rPr>
              <w:lastRenderedPageBreak/>
              <w:t>disclosure that other person will or would be likely to take either of the following steps:</w:t>
            </w:r>
          </w:p>
          <w:p w:rsidR="005F61EB" w:rsidRPr="00C34A1F" w:rsidRDefault="005F61EB"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lastRenderedPageBreak/>
              <w:t>DI</w:t>
            </w:r>
            <w:r w:rsidRPr="00C34A1F">
              <w:rPr>
                <w:rFonts w:asciiTheme="minorHAnsi" w:hAnsiTheme="minorHAnsi" w:cstheme="minorHAnsi"/>
                <w:bCs/>
                <w:lang w:val="el-GR"/>
              </w:rPr>
              <w:t>15(1)(</w:t>
            </w:r>
            <w:r w:rsidRPr="00C34A1F">
              <w:rPr>
                <w:rFonts w:asciiTheme="minorHAnsi" w:hAnsiTheme="minorHAnsi" w:cstheme="minorHAnsi"/>
                <w:bCs/>
                <w:lang w:val="en-US"/>
              </w:rPr>
              <w:t>c</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ind w:left="432" w:hanging="432"/>
              <w:jc w:val="both"/>
              <w:rPr>
                <w:rFonts w:asciiTheme="minorHAnsi" w:hAnsiTheme="minorHAnsi" w:cstheme="minorHAnsi"/>
                <w:bCs/>
              </w:rPr>
            </w:pPr>
            <w:r w:rsidRPr="00C34A1F">
              <w:rPr>
                <w:rFonts w:asciiTheme="minorHAnsi" w:hAnsiTheme="minorHAnsi" w:cstheme="minorHAnsi"/>
                <w:bCs/>
              </w:rPr>
              <w:t>i)   to enter into a transaction in financial instruments which, if a personal transaction of the relevant person, would be covered by paragraph 4.1.1 above or paragraphs 9.2.1 or 9.2.2 below or paragraph 26(3) of the Directive DI144-2007-02</w:t>
            </w:r>
          </w:p>
          <w:p w:rsidR="005F61EB" w:rsidRPr="00C34A1F" w:rsidRDefault="005F61EB" w:rsidP="00B57FB1">
            <w:pPr>
              <w:ind w:left="432" w:hanging="432"/>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
                <w:bCs/>
              </w:rPr>
            </w:pP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ind w:left="432" w:hanging="432"/>
              <w:jc w:val="both"/>
              <w:rPr>
                <w:rFonts w:asciiTheme="minorHAnsi" w:hAnsiTheme="minorHAnsi" w:cstheme="minorHAnsi"/>
                <w:bCs/>
              </w:rPr>
            </w:pPr>
            <w:r w:rsidRPr="00C34A1F">
              <w:rPr>
                <w:rFonts w:asciiTheme="minorHAnsi" w:hAnsiTheme="minorHAnsi" w:cstheme="minorHAnsi"/>
                <w:bCs/>
              </w:rPr>
              <w:t>ii)  to advise or procure another person to enter into such a transaction</w:t>
            </w:r>
          </w:p>
          <w:p w:rsidR="005F61EB" w:rsidRPr="00C34A1F" w:rsidRDefault="005F61EB" w:rsidP="00B57FB1">
            <w:pPr>
              <w:ind w:left="432" w:hanging="432"/>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
                <w:bCs/>
              </w:rPr>
            </w:pP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rPr>
            </w:pPr>
          </w:p>
        </w:tc>
      </w:tr>
      <w:tr w:rsidR="005F61EB" w:rsidRPr="00C34A1F" w:rsidTr="00B57FB1">
        <w:trPr>
          <w:trHeight w:val="307"/>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rPr>
              <w:t>4</w:t>
            </w:r>
            <w:r w:rsidRPr="00C34A1F">
              <w:rPr>
                <w:rFonts w:asciiTheme="minorHAnsi" w:hAnsiTheme="minorHAnsi" w:cstheme="minorHAnsi"/>
                <w:bCs/>
                <w:lang w:val="el-GR"/>
              </w:rPr>
              <w:t>.2</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Arrangements designed to ensure, in particular, that:</w:t>
            </w:r>
          </w:p>
          <w:p w:rsidR="005F61EB" w:rsidRPr="00C34A1F" w:rsidRDefault="005F61EB" w:rsidP="00B57FB1">
            <w:pPr>
              <w:tabs>
                <w:tab w:val="left" w:pos="720"/>
              </w:tabs>
              <w:ind w:left="720" w:hanging="720"/>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15(2)</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rPr>
              <w:t>4</w:t>
            </w:r>
            <w:r w:rsidRPr="00C34A1F">
              <w:rPr>
                <w:rFonts w:asciiTheme="minorHAnsi" w:hAnsiTheme="minorHAnsi" w:cstheme="minorHAnsi"/>
                <w:bCs/>
                <w:lang w:val="el-GR"/>
              </w:rPr>
              <w:t>.2.1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lang w:val="en-US"/>
              </w:rPr>
              <w:t xml:space="preserve">Each relevant person covered by paragraph 4.1 above is aware of the restrictions on personal transactions, and of the measures established by the CIF in connection with personal transactions and disclosure, in accordance with paragraph 4.1 above </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15(2)(</w:t>
            </w:r>
            <w:r w:rsidRPr="00C34A1F">
              <w:rPr>
                <w:rFonts w:asciiTheme="minorHAnsi" w:hAnsiTheme="minorHAnsi" w:cstheme="minorHAnsi"/>
                <w:bCs/>
                <w:lang w:val="en-US"/>
              </w:rPr>
              <w:t>a</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4.2.2</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CIF is informed promptly of any personal transaction entered into by a relevant person, either by notification of that transaction or by other procedures enabling the CIF to identify such transactions. In the case of outsourcing arrangements the CIF must ensure that the firm to which the activity is outsourced maintains a record of personal transactions entered into by any relevant person and provides that information to the CIF promptly on request</w:t>
            </w:r>
          </w:p>
          <w:p w:rsidR="005F61EB" w:rsidRPr="00C34A1F" w:rsidRDefault="005F61EB"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15(2)(</w:t>
            </w:r>
            <w:r w:rsidRPr="00C34A1F">
              <w:rPr>
                <w:rFonts w:asciiTheme="minorHAnsi" w:hAnsiTheme="minorHAnsi" w:cstheme="minorHAnsi"/>
                <w:bCs/>
                <w:lang w:val="en-US"/>
              </w:rPr>
              <w:t>b</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4.2.3</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bCs/>
              </w:rPr>
            </w:pPr>
            <w:r w:rsidRPr="00C34A1F">
              <w:rPr>
                <w:rFonts w:asciiTheme="minorHAnsi" w:hAnsiTheme="minorHAnsi" w:cstheme="minorHAnsi"/>
                <w:lang w:val="en-US"/>
              </w:rPr>
              <w:t>A record is kept of the personal transaction notified to the CIF or identified by it, including any authorisation or prohibition in connection with such a transaction</w:t>
            </w:r>
            <w:r w:rsidRPr="00C34A1F">
              <w:rPr>
                <w:rFonts w:asciiTheme="minorHAnsi" w:hAnsiTheme="minorHAnsi" w:cstheme="minorHAnsi"/>
                <w:bCs/>
              </w:rPr>
              <w:t xml:space="preserve"> </w:t>
            </w:r>
          </w:p>
          <w:p w:rsidR="005F61EB" w:rsidRPr="00C34A1F" w:rsidRDefault="005F61EB" w:rsidP="00B57FB1">
            <w:pPr>
              <w:tabs>
                <w:tab w:val="left" w:pos="252"/>
              </w:tabs>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15(2)(</w:t>
            </w:r>
            <w:r w:rsidRPr="00C34A1F">
              <w:rPr>
                <w:rFonts w:asciiTheme="minorHAnsi" w:hAnsiTheme="minorHAnsi" w:cstheme="minorHAnsi"/>
                <w:bCs/>
                <w:lang w:val="en-US"/>
              </w:rPr>
              <w:t>c</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rPr>
              <w:t>4</w:t>
            </w:r>
            <w:r w:rsidRPr="00C34A1F">
              <w:rPr>
                <w:rFonts w:asciiTheme="minorHAnsi" w:hAnsiTheme="minorHAnsi" w:cstheme="minorHAnsi"/>
                <w:bCs/>
                <w:lang w:val="el-GR"/>
              </w:rPr>
              <w:t>.3</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 xml:space="preserve">Paragraphs 4.1 and 4.2 are not applied to the following kinds of personal transaction: </w:t>
            </w:r>
          </w:p>
          <w:p w:rsidR="005F61EB" w:rsidRPr="00C34A1F" w:rsidRDefault="005F61EB"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15(3)</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4.3.1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Personal transactions effected under a discretionary portfolio management service where there is no prior communication in connection with the transaction between the portfolio manager and the relevant person or other person for whose account the transaction is executed</w:t>
            </w:r>
          </w:p>
          <w:p w:rsidR="005F61EB" w:rsidRPr="00C34A1F" w:rsidRDefault="005F61EB" w:rsidP="00B57FB1">
            <w:pPr>
              <w:tabs>
                <w:tab w:val="left" w:pos="252"/>
              </w:tabs>
              <w:jc w:val="both"/>
              <w:rPr>
                <w:rFonts w:asciiTheme="minorHAnsi" w:hAnsiTheme="minorHAnsi" w:cs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15(3)(</w:t>
            </w:r>
            <w:r w:rsidRPr="00C34A1F">
              <w:rPr>
                <w:rFonts w:asciiTheme="minorHAnsi" w:hAnsiTheme="minorHAnsi" w:cstheme="minorHAnsi"/>
                <w:bCs/>
                <w:lang w:val="en-US"/>
              </w:rPr>
              <w:t>a</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rPr>
              <w:t>4</w:t>
            </w:r>
            <w:r w:rsidRPr="00C34A1F">
              <w:rPr>
                <w:rFonts w:asciiTheme="minorHAnsi" w:hAnsiTheme="minorHAnsi" w:cstheme="minorHAnsi"/>
                <w:bCs/>
                <w:lang w:val="el-GR"/>
              </w:rPr>
              <w:t>.3.2</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 xml:space="preserve">Personal transactions in units in collective undertakings that comply with the conditions necessary to enjoy the rights conferred by the Open-Ended Undertakings for Collective Investment in Transferable Securities (UCITS) and Related Issues law or are subject to supervision under the law of a Member State which requires an equivalent level of risk spreading in their assets, where the relevant person and any other person for whose account the </w:t>
            </w:r>
            <w:r w:rsidRPr="00C34A1F">
              <w:rPr>
                <w:rFonts w:asciiTheme="minorHAnsi" w:hAnsiTheme="minorHAnsi" w:cstheme="minorHAnsi"/>
                <w:lang w:val="en-US"/>
              </w:rPr>
              <w:lastRenderedPageBreak/>
              <w:t>transactions are effected are not involved in the management of that undertaking</w:t>
            </w:r>
          </w:p>
          <w:p w:rsidR="005F61EB" w:rsidRPr="00C34A1F" w:rsidRDefault="005F61EB" w:rsidP="00B57FB1">
            <w:pPr>
              <w:tabs>
                <w:tab w:val="left" w:pos="252"/>
              </w:tabs>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lastRenderedPageBreak/>
              <w:t>DI</w:t>
            </w:r>
            <w:r w:rsidRPr="00C34A1F">
              <w:rPr>
                <w:rFonts w:asciiTheme="minorHAnsi" w:hAnsiTheme="minorHAnsi" w:cstheme="minorHAnsi"/>
                <w:bCs/>
                <w:lang w:val="el-GR"/>
              </w:rPr>
              <w:t>15(3)(</w:t>
            </w:r>
            <w:r w:rsidRPr="00C34A1F">
              <w:rPr>
                <w:rFonts w:asciiTheme="minorHAnsi" w:hAnsiTheme="minorHAnsi" w:cstheme="minorHAnsi"/>
                <w:bCs/>
                <w:lang w:val="en-US"/>
              </w:rPr>
              <w:t>b</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47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ind w:right="-108"/>
              <w:jc w:val="both"/>
              <w:rPr>
                <w:rFonts w:asciiTheme="minorHAnsi" w:hAnsiTheme="minorHAnsi" w:cstheme="minorHAnsi"/>
                <w:b/>
                <w:bCs/>
                <w:lang w:val="el-GR"/>
              </w:rPr>
            </w:pPr>
            <w:r w:rsidRPr="00C34A1F">
              <w:rPr>
                <w:rFonts w:asciiTheme="minorHAnsi" w:hAnsiTheme="minorHAnsi" w:cstheme="minorHAnsi"/>
                <w:b/>
                <w:bCs/>
                <w:lang w:val="en-US"/>
              </w:rPr>
              <w:t>PART</w:t>
            </w:r>
            <w:r w:rsidRPr="00C34A1F">
              <w:rPr>
                <w:rFonts w:asciiTheme="minorHAnsi" w:hAnsiTheme="minorHAnsi" w:cstheme="minorHAnsi"/>
                <w:b/>
                <w:bCs/>
                <w:lang w:val="el-GR"/>
              </w:rPr>
              <w:t xml:space="preserve">  ΙΙΙ</w:t>
            </w:r>
          </w:p>
          <w:p w:rsidR="005F61EB" w:rsidRPr="00C34A1F" w:rsidRDefault="005F61EB" w:rsidP="00B57FB1">
            <w:pPr>
              <w:tabs>
                <w:tab w:val="left" w:pos="720"/>
              </w:tabs>
              <w:jc w:val="both"/>
              <w:rPr>
                <w:rFonts w:asciiTheme="minorHAnsi" w:hAnsiTheme="minorHAnsi" w:cstheme="minorHAnsi"/>
                <w:b/>
                <w:bCs/>
                <w:lang w:val="el-GR"/>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ind w:left="720" w:hanging="720"/>
              <w:jc w:val="both"/>
              <w:rPr>
                <w:rFonts w:asciiTheme="minorHAnsi" w:hAnsiTheme="minorHAnsi" w:cstheme="minorHAnsi"/>
                <w:b/>
                <w:bCs/>
                <w:lang w:val="en-US"/>
              </w:rPr>
            </w:pPr>
            <w:r w:rsidRPr="00C34A1F">
              <w:rPr>
                <w:rFonts w:asciiTheme="minorHAnsi" w:hAnsiTheme="minorHAnsi" w:cstheme="minorHAnsi"/>
                <w:b/>
                <w:bCs/>
                <w:lang w:val="en-US"/>
              </w:rPr>
              <w:t>CONFLICTS OF INTEREST</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
                <w:bCs/>
                <w:lang w:val="el-GR"/>
              </w:rPr>
            </w:pPr>
            <w:r w:rsidRPr="00C34A1F">
              <w:rPr>
                <w:rFonts w:asciiTheme="minorHAnsi" w:hAnsiTheme="minorHAnsi" w:cstheme="minorHAnsi"/>
                <w:b/>
                <w:bCs/>
                <w:lang w:val="en-US"/>
              </w:rPr>
              <w:t>L</w:t>
            </w:r>
            <w:r w:rsidRPr="00C34A1F">
              <w:rPr>
                <w:rFonts w:asciiTheme="minorHAnsi" w:hAnsiTheme="minorHAnsi" w:cstheme="minorHAnsi"/>
                <w:b/>
                <w:bCs/>
                <w:lang w:val="el-GR"/>
              </w:rPr>
              <w:t>18(2)(</w:t>
            </w:r>
            <w:r w:rsidRPr="00C34A1F">
              <w:rPr>
                <w:rFonts w:asciiTheme="minorHAnsi" w:hAnsiTheme="minorHAnsi" w:cstheme="minorHAnsi"/>
                <w:b/>
                <w:bCs/>
                <w:lang w:val="en-US"/>
              </w:rPr>
              <w:t>b</w:t>
            </w:r>
            <w:r w:rsidRPr="00C34A1F">
              <w:rPr>
                <w:rFonts w:asciiTheme="minorHAnsi" w:hAnsiTheme="minorHAnsi" w:cstheme="minorHAnsi"/>
                <w:b/>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410"/>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5D7071">
            <w:pPr>
              <w:numPr>
                <w:ilvl w:val="0"/>
                <w:numId w:val="29"/>
              </w:numPr>
              <w:tabs>
                <w:tab w:val="left" w:pos="720"/>
              </w:tabs>
              <w:jc w:val="both"/>
              <w:rPr>
                <w:rFonts w:asciiTheme="minorHAnsi" w:hAnsiTheme="minorHAnsi" w:cstheme="minorHAnsi"/>
                <w:b/>
                <w:bCs/>
                <w:lang w:val="el-GR"/>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ind w:left="720" w:hanging="720"/>
              <w:jc w:val="both"/>
              <w:rPr>
                <w:rFonts w:asciiTheme="minorHAnsi" w:hAnsiTheme="minorHAnsi" w:cstheme="minorHAnsi"/>
                <w:b/>
                <w:bCs/>
              </w:rPr>
            </w:pPr>
            <w:r w:rsidRPr="00C34A1F">
              <w:rPr>
                <w:rFonts w:asciiTheme="minorHAnsi" w:hAnsiTheme="minorHAnsi" w:cstheme="minorHAnsi"/>
                <w:b/>
                <w:lang w:val="en-US"/>
              </w:rPr>
              <w:t>Conflicts of interest potentially detrimental to a client</w:t>
            </w:r>
          </w:p>
          <w:p w:rsidR="005F61EB" w:rsidRPr="00C34A1F" w:rsidRDefault="005F61EB" w:rsidP="00B57FB1">
            <w:pPr>
              <w:ind w:left="720" w:hanging="720"/>
              <w:jc w:val="both"/>
              <w:rPr>
                <w:rFonts w:asciiTheme="minorHAnsi" w:hAnsiTheme="minorHAnsi" w:cstheme="minorHAnsi"/>
                <w:b/>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
                <w:bCs/>
              </w:rPr>
            </w:pP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5.1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For the purposes of identifying the types of conflict of interest that arise in the course of providing investment and ancillary services or a combination thereof and whose existence may damage the interests of a client, arrangements that take into account the question of whether the CIF or a relevant person, or a person directly or indirectly linked by control to the CIF, is in any of the following situations, whether as a result of providing investment or ancillary services or investment activities or otherwise:</w:t>
            </w:r>
          </w:p>
          <w:p w:rsidR="005F61EB" w:rsidRPr="00C34A1F" w:rsidRDefault="005F61EB"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22</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5.1.1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 xml:space="preserve">The CIF or that person is likely to make a financial gain, or avoid a financial loss, at the expense of the client. If applicable please state the leverage policy of the applicant and the measures adopted by the CIF in order to prevent the potential conflict of interests arising between the commercial interests of the CIF offering leveraged products and the interests of a retail client.  </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n-US"/>
              </w:rPr>
            </w:pPr>
            <w:r w:rsidRPr="00C34A1F">
              <w:rPr>
                <w:rFonts w:asciiTheme="minorHAnsi" w:hAnsiTheme="minorHAnsi" w:cstheme="minorHAnsi"/>
                <w:bCs/>
                <w:lang w:val="en-US"/>
              </w:rPr>
              <w:t>DI22(a)</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n-US"/>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5.1.2</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The CIF or that person has an interest in the outcome of a service provided to the client or of a transaction carried out on behalf of the client, which is distinct from the client's interest in that outcome</w:t>
            </w:r>
          </w:p>
          <w:p w:rsidR="005F61EB" w:rsidRPr="00C34A1F" w:rsidRDefault="005F61EB" w:rsidP="00B57FB1">
            <w:pPr>
              <w:tabs>
                <w:tab w:val="left" w:pos="252"/>
              </w:tabs>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22(</w:t>
            </w:r>
            <w:r w:rsidRPr="00C34A1F">
              <w:rPr>
                <w:rFonts w:asciiTheme="minorHAnsi" w:hAnsiTheme="minorHAnsi" w:cstheme="minorHAnsi"/>
                <w:bCs/>
                <w:lang w:val="en-US"/>
              </w:rPr>
              <w:t>b</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spacing w:after="120"/>
              <w:jc w:val="both"/>
              <w:rPr>
                <w:rFonts w:asciiTheme="minorHAnsi" w:hAnsiTheme="minorHAnsi" w:cstheme="minorHAnsi"/>
                <w:bCs/>
                <w:lang w:val="el-GR"/>
              </w:rPr>
            </w:pPr>
            <w:r w:rsidRPr="00C34A1F">
              <w:rPr>
                <w:rFonts w:asciiTheme="minorHAnsi" w:hAnsiTheme="minorHAnsi" w:cstheme="minorHAnsi"/>
                <w:bCs/>
                <w:lang w:val="el-GR"/>
              </w:rPr>
              <w:t>5.1.3</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 xml:space="preserve">The CIF or that person has a financial or other incentive to favour the interest of another client or group of clients over the interests of the client </w:t>
            </w:r>
          </w:p>
          <w:p w:rsidR="005F61EB" w:rsidRPr="00C34A1F" w:rsidRDefault="005F61EB" w:rsidP="00B57FB1">
            <w:pPr>
              <w:tabs>
                <w:tab w:val="left" w:pos="252"/>
              </w:tabs>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22(</w:t>
            </w:r>
            <w:r w:rsidRPr="00C34A1F">
              <w:rPr>
                <w:rFonts w:asciiTheme="minorHAnsi" w:hAnsiTheme="minorHAnsi" w:cstheme="minorHAnsi"/>
                <w:bCs/>
                <w:lang w:val="en-US"/>
              </w:rPr>
              <w:t>c</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70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spacing w:after="120"/>
              <w:jc w:val="both"/>
              <w:rPr>
                <w:rFonts w:asciiTheme="minorHAnsi" w:hAnsiTheme="minorHAnsi" w:cstheme="minorHAnsi"/>
                <w:bCs/>
                <w:lang w:val="el-GR"/>
              </w:rPr>
            </w:pPr>
            <w:r w:rsidRPr="00C34A1F">
              <w:rPr>
                <w:rFonts w:asciiTheme="minorHAnsi" w:hAnsiTheme="minorHAnsi" w:cstheme="minorHAnsi"/>
                <w:bCs/>
                <w:lang w:val="el-GR"/>
              </w:rPr>
              <w:t>5.1.4</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The CIF or that person carries on the same business as the client</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22(</w:t>
            </w:r>
            <w:r w:rsidRPr="00C34A1F">
              <w:rPr>
                <w:rFonts w:asciiTheme="minorHAnsi" w:hAnsiTheme="minorHAnsi" w:cstheme="minorHAnsi"/>
                <w:bCs/>
                <w:lang w:val="en-US"/>
              </w:rPr>
              <w:t>d</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spacing w:after="120"/>
              <w:jc w:val="both"/>
              <w:rPr>
                <w:rFonts w:asciiTheme="minorHAnsi" w:hAnsiTheme="minorHAnsi" w:cstheme="minorHAnsi"/>
                <w:bCs/>
                <w:lang w:val="el-GR"/>
              </w:rPr>
            </w:pPr>
            <w:r w:rsidRPr="00C34A1F">
              <w:rPr>
                <w:rFonts w:asciiTheme="minorHAnsi" w:hAnsiTheme="minorHAnsi" w:cstheme="minorHAnsi"/>
                <w:bCs/>
                <w:lang w:val="el-GR"/>
              </w:rPr>
              <w:t>5.1.5</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The CIF or that person receives or will receive from a person other than the client an inducement in relation to a service provided to the client, in the form of monies, goods or services, other than the standard commission or fee for that service</w:t>
            </w:r>
          </w:p>
          <w:p w:rsidR="005F61EB" w:rsidRPr="00C34A1F" w:rsidRDefault="005F61EB" w:rsidP="00B57FB1">
            <w:pPr>
              <w:tabs>
                <w:tab w:val="left" w:pos="252"/>
              </w:tabs>
              <w:jc w:val="both"/>
              <w:rPr>
                <w:rFonts w:asciiTheme="minorHAnsi" w:hAnsiTheme="minorHAnsi" w:cstheme="minorHAnsi"/>
                <w:lang w:val="en-US"/>
              </w:rPr>
            </w:pPr>
          </w:p>
          <w:p w:rsidR="005F61EB" w:rsidRPr="00C34A1F" w:rsidRDefault="005F61EB" w:rsidP="00B57FB1">
            <w:pPr>
              <w:tabs>
                <w:tab w:val="left" w:pos="252"/>
              </w:tabs>
              <w:jc w:val="both"/>
              <w:rPr>
                <w:rFonts w:asciiTheme="minorHAnsi" w:hAnsiTheme="minorHAnsi" w:cs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22(</w:t>
            </w:r>
            <w:r w:rsidRPr="00C34A1F">
              <w:rPr>
                <w:rFonts w:asciiTheme="minorHAnsi" w:hAnsiTheme="minorHAnsi" w:cstheme="minorHAnsi"/>
                <w:bCs/>
                <w:lang w:val="en-US"/>
              </w:rPr>
              <w:t>e</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297"/>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5D7071">
            <w:pPr>
              <w:numPr>
                <w:ilvl w:val="0"/>
                <w:numId w:val="29"/>
              </w:numPr>
              <w:tabs>
                <w:tab w:val="left" w:pos="720"/>
              </w:tabs>
              <w:jc w:val="both"/>
              <w:rPr>
                <w:rFonts w:asciiTheme="minorHAnsi" w:hAnsiTheme="minorHAnsi" w:cstheme="minorHAnsi"/>
                <w:b/>
                <w:bCs/>
                <w:lang w:val="el-GR"/>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ind w:left="720" w:hanging="720"/>
              <w:rPr>
                <w:rFonts w:asciiTheme="minorHAnsi" w:hAnsiTheme="minorHAnsi" w:cstheme="minorHAnsi"/>
                <w:b/>
                <w:bCs/>
                <w:lang w:val="en-US"/>
              </w:rPr>
            </w:pPr>
            <w:r w:rsidRPr="00C34A1F">
              <w:rPr>
                <w:rFonts w:asciiTheme="minorHAnsi" w:hAnsiTheme="minorHAnsi" w:cstheme="minorHAnsi"/>
                <w:b/>
                <w:lang w:val="en-US"/>
              </w:rPr>
              <w:t>Conflicts of interest policy</w:t>
            </w:r>
            <w:r w:rsidRPr="00C34A1F">
              <w:rPr>
                <w:rFonts w:asciiTheme="minorHAnsi" w:hAnsiTheme="minorHAnsi" w:cstheme="minorHAnsi"/>
                <w:b/>
                <w:bCs/>
                <w:lang w:val="el-GR"/>
              </w:rPr>
              <w:t xml:space="preserve"> </w:t>
            </w:r>
          </w:p>
          <w:p w:rsidR="005F61EB" w:rsidRPr="00C34A1F" w:rsidRDefault="005F61EB" w:rsidP="00B57FB1">
            <w:pPr>
              <w:ind w:left="720" w:hanging="720"/>
              <w:rPr>
                <w:rFonts w:asciiTheme="minorHAnsi" w:hAnsiTheme="minorHAnsi" w:cstheme="minorHAnsi"/>
                <w:b/>
                <w:bCs/>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
                <w:bCs/>
                <w:lang w:val="el-GR"/>
              </w:rPr>
            </w:pP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spacing w:after="120"/>
              <w:jc w:val="both"/>
              <w:rPr>
                <w:rFonts w:asciiTheme="minorHAnsi" w:hAnsiTheme="minorHAnsi" w:cstheme="minorHAnsi"/>
                <w:bCs/>
                <w:lang w:val="el-GR"/>
              </w:rPr>
            </w:pPr>
            <w:r w:rsidRPr="00C34A1F">
              <w:rPr>
                <w:rFonts w:asciiTheme="minorHAnsi" w:hAnsiTheme="minorHAnsi" w:cstheme="minorHAnsi"/>
                <w:bCs/>
                <w:lang w:val="el-GR"/>
              </w:rPr>
              <w:t>6.1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 xml:space="preserve">Conflicts of interest policy set out in writing and appropriate to the size and organisation of the CIF and the nature, scale and complexity of its business </w:t>
            </w:r>
          </w:p>
          <w:p w:rsidR="005F61EB" w:rsidRPr="00C34A1F" w:rsidRDefault="005F61EB" w:rsidP="00B57FB1">
            <w:pPr>
              <w:tabs>
                <w:tab w:val="left" w:pos="252"/>
              </w:tabs>
              <w:jc w:val="both"/>
              <w:rPr>
                <w:rFonts w:asciiTheme="minorHAnsi" w:hAnsiTheme="minorHAnsi" w:cs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23(1)</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spacing w:after="120"/>
              <w:jc w:val="both"/>
              <w:rPr>
                <w:rFonts w:asciiTheme="minorHAnsi" w:hAnsiTheme="minorHAnsi" w:cstheme="minorHAnsi"/>
                <w:bCs/>
                <w:lang w:val="el-GR"/>
              </w:rPr>
            </w:pPr>
            <w:r w:rsidRPr="00C34A1F">
              <w:rPr>
                <w:rFonts w:asciiTheme="minorHAnsi" w:hAnsiTheme="minorHAnsi" w:cstheme="minorHAnsi"/>
                <w:bCs/>
                <w:lang w:val="el-GR"/>
              </w:rPr>
              <w:lastRenderedPageBreak/>
              <w:t>6.2</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Where the CIF is a member of a group, the policy must also take into account any circumstances, of which the CIF is or should be aware, which may give rise to a conflict of interest arising as a result of the structure and business activities of other members of the group</w:t>
            </w:r>
          </w:p>
          <w:p w:rsidR="005F61EB" w:rsidRPr="00C34A1F" w:rsidRDefault="005F61EB" w:rsidP="00B57FB1">
            <w:pPr>
              <w:tabs>
                <w:tab w:val="left" w:pos="252"/>
              </w:tabs>
              <w:jc w:val="both"/>
              <w:rPr>
                <w:rFonts w:asciiTheme="minorHAnsi" w:hAnsiTheme="minorHAnsi" w:cs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23(1)</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908"/>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6.3</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rPr>
            </w:pPr>
            <w:r w:rsidRPr="00C34A1F">
              <w:rPr>
                <w:rFonts w:asciiTheme="minorHAnsi" w:hAnsiTheme="minorHAnsi" w:cstheme="minorHAnsi"/>
                <w:lang w:val="en-US"/>
              </w:rPr>
              <w:t>The conflicts of interest policy established in accordance with paragraph 6.1 above includes the following content:</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23(2)</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6.3.1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252"/>
              </w:tabs>
              <w:jc w:val="both"/>
              <w:rPr>
                <w:rFonts w:asciiTheme="minorHAnsi" w:hAnsiTheme="minorHAnsi" w:cstheme="minorHAnsi"/>
                <w:lang w:val="en-US"/>
              </w:rPr>
            </w:pPr>
            <w:r w:rsidRPr="00C34A1F">
              <w:rPr>
                <w:rFonts w:asciiTheme="minorHAnsi" w:hAnsiTheme="minorHAnsi" w:cstheme="minorHAnsi"/>
                <w:lang w:val="en-US"/>
              </w:rPr>
              <w:t>It must identify, with reference to the specific investment services and activities and ancillary services carried out by or on behalf of the CIF, the circumstances which constitute or may give rise to a conflict of interest entailing a material risk of damage to the interests of one or more clients</w:t>
            </w:r>
          </w:p>
          <w:p w:rsidR="005F61EB" w:rsidRPr="00C34A1F" w:rsidRDefault="005F61EB" w:rsidP="00B57FB1">
            <w:pPr>
              <w:tabs>
                <w:tab w:val="left" w:pos="252"/>
              </w:tabs>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23(2)(</w:t>
            </w:r>
            <w:r w:rsidRPr="00C34A1F">
              <w:rPr>
                <w:rFonts w:asciiTheme="minorHAnsi" w:hAnsiTheme="minorHAnsi" w:cstheme="minorHAnsi"/>
                <w:bCs/>
                <w:lang w:val="en-US"/>
              </w:rPr>
              <w:t>a</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6.3.2</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rPr>
            </w:pPr>
            <w:r w:rsidRPr="00C34A1F">
              <w:rPr>
                <w:rFonts w:asciiTheme="minorHAnsi" w:hAnsiTheme="minorHAnsi" w:cstheme="minorHAnsi"/>
                <w:bCs/>
                <w:lang w:val="en-US"/>
              </w:rPr>
              <w:t>It must specify procedures to be followed and measures to be adopted in order to manage such conflicts</w:t>
            </w:r>
            <w:r w:rsidRPr="00C34A1F">
              <w:rPr>
                <w:rFonts w:asciiTheme="minorHAnsi" w:hAnsiTheme="minorHAnsi" w:cstheme="minorHAnsi"/>
                <w:bCs/>
              </w:rPr>
              <w:t xml:space="preserve"> </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23(2)(</w:t>
            </w:r>
            <w:r w:rsidRPr="00C34A1F">
              <w:rPr>
                <w:rFonts w:asciiTheme="minorHAnsi" w:hAnsiTheme="minorHAnsi" w:cstheme="minorHAnsi"/>
                <w:bCs/>
                <w:lang w:val="en-US"/>
              </w:rPr>
              <w:t>b</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6.4</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Arrangements designed to ensure that the procedures and measures provided for in paragraph 6.3.2 above are designed to ensure that relevant persons engaged in different business activities involving a conflict of interest of the kind specified in paragraph 6.3.1 above carry on those activities at a level of independence appropriate to the size and activities of the CIF and of the group to which it belongs, and to the materiality of the risk of damage to the interests of clients</w:t>
            </w:r>
          </w:p>
          <w:p w:rsidR="005F61EB" w:rsidRPr="00C34A1F" w:rsidRDefault="005F61EB" w:rsidP="00B57FB1">
            <w:pPr>
              <w:jc w:val="both"/>
              <w:rPr>
                <w:rFonts w:asciiTheme="minorHAnsi" w:hAnsiTheme="minorHAnsi" w:cstheme="minorHAnsi"/>
                <w:bCs/>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23(3)</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6.5</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For the purposes of paragraph 6.3.2 above, the procedures to be followed and measures to be adopted include such of the following as are necessary and appropriate for the CIF to ensure the requisite degree of independence:</w:t>
            </w:r>
          </w:p>
          <w:p w:rsidR="005F61EB" w:rsidRPr="00C34A1F" w:rsidRDefault="005F61EB"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23(3)</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6.5.1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rPr>
            </w:pPr>
            <w:r w:rsidRPr="00C34A1F">
              <w:rPr>
                <w:rFonts w:asciiTheme="minorHAnsi" w:hAnsiTheme="minorHAnsi" w:cstheme="minorHAnsi"/>
                <w:bCs/>
                <w:lang w:val="en-US"/>
              </w:rPr>
              <w:t>E</w:t>
            </w:r>
            <w:r w:rsidRPr="00C34A1F">
              <w:rPr>
                <w:rFonts w:asciiTheme="minorHAnsi" w:hAnsiTheme="minorHAnsi" w:cstheme="minorHAnsi"/>
                <w:bCs/>
              </w:rPr>
              <w:t>ffective procedures to prevent or control the exchange of information between relevant persons engaged in activities involving a risk of a conflict of interest where the exchange of that information may harm the interests of one or more clients</w:t>
            </w:r>
          </w:p>
          <w:p w:rsidR="005F61EB" w:rsidRPr="00C34A1F" w:rsidRDefault="005F61EB"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23(3)(</w:t>
            </w:r>
            <w:r w:rsidRPr="00C34A1F">
              <w:rPr>
                <w:rFonts w:asciiTheme="minorHAnsi" w:hAnsiTheme="minorHAnsi" w:cstheme="minorHAnsi"/>
                <w:bCs/>
                <w:lang w:val="en-US"/>
              </w:rPr>
              <w:t>a</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6.5.2</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separate supervision of relevant persons whose principal functions involve carrying out activities on behalf of, or providing services to, clients whose interests may conflict, or who otherwise represent different interests that may conflict, including those of the CIF</w:t>
            </w:r>
          </w:p>
          <w:p w:rsidR="005F61EB" w:rsidRPr="00C34A1F" w:rsidRDefault="005F61EB"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23(3)(</w:t>
            </w:r>
            <w:r w:rsidRPr="00C34A1F">
              <w:rPr>
                <w:rFonts w:asciiTheme="minorHAnsi" w:hAnsiTheme="minorHAnsi" w:cstheme="minorHAnsi"/>
                <w:bCs/>
                <w:lang w:val="en-US"/>
              </w:rPr>
              <w:t>b</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lastRenderedPageBreak/>
              <w:t>6.5.3</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removal of any direct link between the remuneration of relevant persons principally engaged in one activity and the remuneration of, or revenues generated by, different relevant persons principally engaged in another activity, where a conflict of interest may arise in relation to those activities</w:t>
            </w:r>
          </w:p>
          <w:p w:rsidR="005F61EB" w:rsidRPr="00C34A1F" w:rsidRDefault="005F61EB"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23(3)(</w:t>
            </w:r>
            <w:r w:rsidRPr="00C34A1F">
              <w:rPr>
                <w:rFonts w:asciiTheme="minorHAnsi" w:hAnsiTheme="minorHAnsi" w:cstheme="minorHAnsi"/>
                <w:bCs/>
                <w:lang w:val="en-US"/>
              </w:rPr>
              <w:t>c</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6.5.4</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Measures to prevent or limit any person from exercising inappropriate influence over the way in which a relevant person carries out investment or ancillary services or activities </w:t>
            </w:r>
          </w:p>
          <w:p w:rsidR="005F61EB" w:rsidRPr="00C34A1F" w:rsidRDefault="005F61EB" w:rsidP="00B57FB1">
            <w:pPr>
              <w:jc w:val="both"/>
              <w:rPr>
                <w:rFonts w:asciiTheme="minorHAnsi" w:hAnsiTheme="minorHAnsi" w:cstheme="minorHAnsi"/>
                <w:bCs/>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23(3)(</w:t>
            </w:r>
            <w:r w:rsidRPr="00C34A1F">
              <w:rPr>
                <w:rFonts w:asciiTheme="minorHAnsi" w:hAnsiTheme="minorHAnsi" w:cstheme="minorHAnsi"/>
                <w:bCs/>
                <w:lang w:val="en-US"/>
              </w:rPr>
              <w:t>d</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6.5.5</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Measures to prevent or control the simultaneous or sequential involvement of a relevant person in separate investment or ancillary services or activities where such involvement may impair the proper management of conflicts of interest</w:t>
            </w:r>
          </w:p>
          <w:p w:rsidR="005F61EB" w:rsidRPr="00C34A1F" w:rsidRDefault="005F61EB" w:rsidP="00B57FB1">
            <w:pPr>
              <w:jc w:val="both"/>
              <w:rPr>
                <w:rFonts w:asciiTheme="minorHAnsi" w:hAnsiTheme="minorHAnsi" w:cstheme="minorHAnsi"/>
                <w:bCs/>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23(3)(</w:t>
            </w:r>
            <w:r w:rsidRPr="00C34A1F">
              <w:rPr>
                <w:rFonts w:asciiTheme="minorHAnsi" w:hAnsiTheme="minorHAnsi" w:cstheme="minorHAnsi"/>
                <w:bCs/>
                <w:lang w:val="en-US"/>
              </w:rPr>
              <w:t>e</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6.6</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If the adoption or the practice of one or more of those measures and procedures does not ensure the requisite degree of independence, alternative or additional measures and procedures as are necessary and appropriate for these purpose are adopted</w:t>
            </w:r>
          </w:p>
          <w:p w:rsidR="005F61EB" w:rsidRPr="00C34A1F" w:rsidRDefault="005F61EB"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23(3)</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691"/>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5D7071">
            <w:pPr>
              <w:numPr>
                <w:ilvl w:val="0"/>
                <w:numId w:val="29"/>
              </w:numPr>
              <w:tabs>
                <w:tab w:val="left" w:pos="720"/>
              </w:tabs>
              <w:jc w:val="both"/>
              <w:rPr>
                <w:rFonts w:asciiTheme="minorHAnsi" w:hAnsiTheme="minorHAnsi" w:cstheme="minorHAnsi"/>
                <w:b/>
                <w:bCs/>
                <w:lang w:val="el-GR"/>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
                <w:bCs/>
              </w:rPr>
            </w:pPr>
            <w:r w:rsidRPr="00C34A1F">
              <w:rPr>
                <w:rFonts w:asciiTheme="minorHAnsi" w:hAnsiTheme="minorHAnsi" w:cstheme="minorHAnsi"/>
                <w:b/>
                <w:lang w:val="en-US"/>
              </w:rPr>
              <w:t>Record of services or activities giving rise to detrimental conflict of interest</w:t>
            </w:r>
            <w:r w:rsidRPr="00C34A1F">
              <w:rPr>
                <w:rFonts w:asciiTheme="minorHAnsi" w:hAnsiTheme="minorHAnsi" w:cstheme="minorHAnsi"/>
                <w:b/>
                <w:bCs/>
              </w:rPr>
              <w:t xml:space="preserve"> </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rPr>
            </w:pP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7.1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Maintenance and regular update of a record of the kinds of investment or ancillary service or investment activity carried out by or on behalf of the CIF in which a conflict of interest entailing a material risk of damage to the interests of one or more clients has arisen or, in the case of an ongoing service or activity, may arise</w:t>
            </w:r>
          </w:p>
          <w:p w:rsidR="005F61EB" w:rsidRPr="00C34A1F" w:rsidRDefault="005F61EB"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25</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31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5D7071">
            <w:pPr>
              <w:numPr>
                <w:ilvl w:val="0"/>
                <w:numId w:val="29"/>
              </w:numPr>
              <w:tabs>
                <w:tab w:val="left" w:pos="720"/>
              </w:tabs>
              <w:jc w:val="both"/>
              <w:rPr>
                <w:rFonts w:asciiTheme="minorHAnsi" w:hAnsiTheme="minorHAnsi" w:cstheme="minorHAnsi"/>
                <w:bCs/>
                <w:lang w:val="el-GR"/>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ind w:left="720" w:hanging="720"/>
              <w:jc w:val="both"/>
              <w:rPr>
                <w:rFonts w:asciiTheme="minorHAnsi" w:hAnsiTheme="minorHAnsi" w:cstheme="minorHAnsi"/>
                <w:b/>
                <w:lang w:val="en-US"/>
              </w:rPr>
            </w:pPr>
            <w:r w:rsidRPr="00C34A1F">
              <w:rPr>
                <w:rFonts w:asciiTheme="minorHAnsi" w:hAnsiTheme="minorHAnsi" w:cstheme="minorHAnsi"/>
                <w:b/>
                <w:lang w:val="en-US"/>
              </w:rPr>
              <w:t>Marketing communication</w:t>
            </w:r>
          </w:p>
          <w:p w:rsidR="005F61EB" w:rsidRPr="00C34A1F" w:rsidRDefault="005F61EB" w:rsidP="00B57FB1">
            <w:pPr>
              <w:tabs>
                <w:tab w:val="left" w:pos="720"/>
              </w:tabs>
              <w:ind w:left="720" w:hanging="720"/>
              <w:jc w:val="both"/>
              <w:rPr>
                <w:rFonts w:asciiTheme="minorHAnsi" w:hAnsiTheme="minorHAnsi" w:cstheme="minorHAnsi"/>
                <w:b/>
                <w:bCs/>
                <w:lang w:val="el-GR"/>
              </w:rPr>
            </w:pPr>
            <w:r w:rsidRPr="00C34A1F">
              <w:rPr>
                <w:rFonts w:asciiTheme="minorHAnsi" w:hAnsiTheme="minorHAnsi" w:cstheme="minorHAnsi"/>
                <w:b/>
                <w:lang w:val="en-US"/>
              </w:rPr>
              <w:t xml:space="preserve"> </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678"/>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8.1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Arrangements designed to ensure that CIF produces or disseminates a recommendation that it is clearly identified as such.</w:t>
            </w:r>
          </w:p>
          <w:p w:rsidR="005F61EB" w:rsidRPr="00C34A1F" w:rsidRDefault="005F61EB"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26(1)</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8.2</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Arrangements designed to ensure that any such recommendation contains a clear and prominent statement that (or, in the case of an oral recommendation, to the effect that) it has not been prepared in accordance with legal requirements designed to promote the independence of investment research, and that it is not subject to any prohibition on dealing ahead of the dissemination of investment research</w:t>
            </w:r>
          </w:p>
          <w:p w:rsidR="009479D2" w:rsidRPr="00C34A1F" w:rsidRDefault="009479D2"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(26)(2)</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5D7071">
            <w:pPr>
              <w:numPr>
                <w:ilvl w:val="0"/>
                <w:numId w:val="29"/>
              </w:numPr>
              <w:tabs>
                <w:tab w:val="left" w:pos="720"/>
              </w:tabs>
              <w:jc w:val="both"/>
              <w:rPr>
                <w:rFonts w:asciiTheme="minorHAnsi" w:hAnsiTheme="minorHAnsi" w:cstheme="minorHAnsi"/>
                <w:b/>
                <w:bCs/>
                <w:lang w:val="el-GR"/>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
                <w:bCs/>
                <w:lang w:val="en-US"/>
              </w:rPr>
            </w:pPr>
            <w:r w:rsidRPr="00C34A1F">
              <w:rPr>
                <w:rFonts w:asciiTheme="minorHAnsi" w:hAnsiTheme="minorHAnsi" w:cstheme="minorHAnsi"/>
                <w:b/>
                <w:lang w:val="en-US"/>
              </w:rPr>
              <w:t xml:space="preserve">Additional organisational requirements where a CIF produces and disseminates investment research </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rPr>
            </w:pP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lastRenderedPageBreak/>
              <w:t>9.1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5F61EB">
            <w:pPr>
              <w:jc w:val="both"/>
              <w:rPr>
                <w:rFonts w:asciiTheme="minorHAnsi" w:hAnsiTheme="minorHAnsi" w:cstheme="minorHAnsi"/>
                <w:bCs/>
                <w:lang w:val="en-US"/>
              </w:rPr>
            </w:pPr>
            <w:r w:rsidRPr="00C34A1F">
              <w:rPr>
                <w:rFonts w:asciiTheme="minorHAnsi" w:hAnsiTheme="minorHAnsi" w:cstheme="minorHAnsi"/>
                <w:bCs/>
                <w:lang w:val="en-US"/>
              </w:rPr>
              <w:t>In case where the CIF produces, or arrange for the production of, investment research that is intended or likely to be subsequently disseminated to clients of the CIF or to the public, under their own responsibility or that of a member of their group, arrangements designed to ensure the implementation of all the measures set out in paragraphs 6(4) – 6(6) in relation to the financial analysts involved in the production of the investment research and other relevant persons whose responsibilities or business interests may conflict with the interests of the persons to whom the investment research is disseminated</w:t>
            </w:r>
          </w:p>
          <w:p w:rsidR="009479D2" w:rsidRPr="00C34A1F" w:rsidRDefault="009479D2" w:rsidP="005F61EB">
            <w:pPr>
              <w:jc w:val="both"/>
              <w:rPr>
                <w:rFonts w:asciiTheme="minorHAnsi" w:hAnsiTheme="minorHAnsi" w:cstheme="minorHAnsi"/>
                <w:bCs/>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27(1)</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9.2</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Arrangements designed to ensure that the following conditions are satisfied:</w:t>
            </w:r>
          </w:p>
          <w:p w:rsidR="005F61EB" w:rsidRPr="00C34A1F" w:rsidRDefault="005F61EB"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27(2)</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9.2.1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Financial analysts and other relevant persons do not undertake personal transactions or trade, other than as market makers acting in good faith and in the ordinary course of market making or in the execution of an unsolicited client order, on behalf of any other person, including the CIF, in financial instruments to which investment research relates, or in any related financial instruments, with knowledge of the likely timing or content of that investment research which is not publicly available or available to clients and cannot readily be inferred from information that is so available, until the recipients of the investment research have had a reasonable opportunity to act on it</w:t>
            </w:r>
          </w:p>
          <w:p w:rsidR="005F61EB" w:rsidRPr="00C34A1F" w:rsidRDefault="005F61EB"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27(2)(</w:t>
            </w:r>
            <w:r w:rsidRPr="00C34A1F">
              <w:rPr>
                <w:rFonts w:asciiTheme="minorHAnsi" w:hAnsiTheme="minorHAnsi" w:cstheme="minorHAnsi"/>
                <w:bCs/>
                <w:lang w:val="en-US"/>
              </w:rPr>
              <w:t>a</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9.2.2</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In circumstances not covered by paragraph 9.2.1, financial analysts and any other relevant persons involved in the production of investment research must not undertake personal transactions in financial instruments to which the investment research relates, or in any related financial instruments, contrary to current recommendations, except in exceptional circumstances and with the prior approval of a member of the CIF’s legal or compliance function</w:t>
            </w:r>
          </w:p>
          <w:p w:rsidR="005F61EB" w:rsidRPr="00C34A1F" w:rsidRDefault="005F61EB"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rPr>
            </w:pPr>
            <w:r w:rsidRPr="00C34A1F">
              <w:rPr>
                <w:rFonts w:asciiTheme="minorHAnsi" w:hAnsiTheme="minorHAnsi" w:cstheme="minorHAnsi"/>
                <w:bCs/>
                <w:lang w:val="en-US"/>
              </w:rPr>
              <w:t>DI</w:t>
            </w:r>
            <w:r w:rsidRPr="00C34A1F">
              <w:rPr>
                <w:rFonts w:asciiTheme="minorHAnsi" w:hAnsiTheme="minorHAnsi" w:cstheme="minorHAnsi"/>
                <w:bCs/>
              </w:rPr>
              <w:t>27(2)(</w:t>
            </w:r>
            <w:r w:rsidRPr="00C34A1F">
              <w:rPr>
                <w:rFonts w:asciiTheme="minorHAnsi" w:hAnsiTheme="minorHAnsi" w:cstheme="minorHAnsi"/>
                <w:bCs/>
                <w:lang w:val="en-US"/>
              </w:rPr>
              <w:t>b</w:t>
            </w:r>
            <w:r w:rsidRPr="00C34A1F">
              <w:rPr>
                <w:rFonts w:asciiTheme="minorHAnsi" w:hAnsiTheme="minorHAnsi" w:cstheme="minorHAnsi"/>
                <w:bCs/>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rPr>
            </w:pPr>
            <w:r w:rsidRPr="00C34A1F">
              <w:rPr>
                <w:rFonts w:asciiTheme="minorHAnsi" w:hAnsiTheme="minorHAnsi" w:cstheme="minorHAnsi"/>
                <w:bCs/>
              </w:rPr>
              <w:t>9.2.3</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CIF itself, financial analysts, and other relevant persons involved in the production of the investment research must not accept inducements from those with a material interest in the subject-matter of the investment research</w:t>
            </w:r>
          </w:p>
          <w:p w:rsidR="005F61EB" w:rsidRPr="00C34A1F" w:rsidRDefault="005F61EB" w:rsidP="00B57FB1">
            <w:pPr>
              <w:jc w:val="both"/>
              <w:rPr>
                <w:rFonts w:asciiTheme="minorHAnsi" w:hAnsiTheme="minorHAnsi" w:cstheme="minorHAnsi"/>
                <w:bCs/>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27(2)(</w:t>
            </w:r>
            <w:r w:rsidRPr="00C34A1F">
              <w:rPr>
                <w:rFonts w:asciiTheme="minorHAnsi" w:hAnsiTheme="minorHAnsi" w:cstheme="minorHAnsi"/>
                <w:bCs/>
                <w:lang w:val="en-US"/>
              </w:rPr>
              <w:t>c</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70"/>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9.2.4</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CIF itself, financial analysts, and other relevant persons involved in the production of the investment research must not promise issuers favourable research coverage </w:t>
            </w:r>
          </w:p>
          <w:p w:rsidR="005F61EB" w:rsidRPr="00C34A1F" w:rsidRDefault="005F61EB" w:rsidP="00B57FB1">
            <w:pPr>
              <w:jc w:val="both"/>
              <w:rPr>
                <w:rFonts w:asciiTheme="minorHAnsi" w:hAnsiTheme="minorHAnsi" w:cstheme="minorHAnsi"/>
                <w:bCs/>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27(2)(</w:t>
            </w:r>
            <w:r w:rsidRPr="00C34A1F">
              <w:rPr>
                <w:rFonts w:asciiTheme="minorHAnsi" w:hAnsiTheme="minorHAnsi" w:cstheme="minorHAnsi"/>
                <w:bCs/>
                <w:lang w:val="en-US"/>
              </w:rPr>
              <w:t>d</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lastRenderedPageBreak/>
              <w:t>9.2.5</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Issuers, relevant persons other than financial analysts, and any other persons must not before the dissemination of investment research be permitted to review a draft of the investment research for the purpose of verifying the accuracy of factual statements made in that research, or for any other purpose other than verifying compliance with the CIF’s legal obligations, if the draft includes a recommendation or a target price</w:t>
            </w:r>
          </w:p>
          <w:p w:rsidR="009479D2" w:rsidRPr="00C34A1F" w:rsidRDefault="009479D2" w:rsidP="00B57FB1">
            <w:pPr>
              <w:jc w:val="both"/>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27(2)(</w:t>
            </w:r>
            <w:r w:rsidRPr="00C34A1F">
              <w:rPr>
                <w:rFonts w:asciiTheme="minorHAnsi" w:hAnsiTheme="minorHAnsi" w:cstheme="minorHAnsi"/>
                <w:bCs/>
                <w:lang w:val="en-US"/>
              </w:rPr>
              <w:t>e</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9.3</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A CIF which disseminate investment research produced by another person to the public or to clients is exempted from complying with paragraph 9.1 if the following criteria are met:</w:t>
            </w:r>
          </w:p>
          <w:p w:rsidR="005F61EB" w:rsidRPr="00C34A1F" w:rsidRDefault="005F61EB" w:rsidP="00B57FB1">
            <w:pPr>
              <w:jc w:val="both"/>
              <w:rPr>
                <w:rFonts w:asciiTheme="minorHAnsi" w:hAnsiTheme="minorHAnsi" w:cstheme="minorHAnsi"/>
                <w:bCs/>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27(3)</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9.3.1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person that produces the investment research is not a member of the group to which the CIF belongs </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27(3)(</w:t>
            </w:r>
            <w:r w:rsidRPr="00C34A1F">
              <w:rPr>
                <w:rFonts w:asciiTheme="minorHAnsi" w:hAnsiTheme="minorHAnsi" w:cstheme="minorHAnsi"/>
                <w:bCs/>
                <w:lang w:val="en-US"/>
              </w:rPr>
              <w:t>a</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9.3.2</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CIF does not substantially alter the recommendations within the investment research </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27(3)(</w:t>
            </w:r>
            <w:r w:rsidRPr="00C34A1F">
              <w:rPr>
                <w:rFonts w:asciiTheme="minorHAnsi" w:hAnsiTheme="minorHAnsi" w:cstheme="minorHAnsi"/>
                <w:bCs/>
                <w:lang w:val="en-US"/>
              </w:rPr>
              <w:t>b</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9.3.3</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CIF does not present the investment research as having been produced by it </w:t>
            </w: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27(3)(</w:t>
            </w:r>
            <w:r w:rsidRPr="00C34A1F">
              <w:rPr>
                <w:rFonts w:asciiTheme="minorHAnsi" w:hAnsiTheme="minorHAnsi" w:cstheme="minorHAnsi"/>
                <w:bCs/>
                <w:lang w:val="en-US"/>
              </w:rPr>
              <w:t>c</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rPr>
          <w:trHeight w:val="869"/>
        </w:trPr>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l-GR"/>
              </w:rPr>
              <w:t>9.3.4</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CIF verifies that the producer of the research is subject to requirements equivalent to the requirements under this Directive in relation to the production of that research, or has established a policy setting such requirements</w:t>
            </w:r>
          </w:p>
          <w:p w:rsidR="005F61EB" w:rsidRPr="00C34A1F" w:rsidRDefault="005F61EB" w:rsidP="009479D2">
            <w:pPr>
              <w:ind w:firstLine="720"/>
              <w:jc w:val="both"/>
              <w:rPr>
                <w:rFonts w:asciiTheme="minorHAnsi" w:hAnsiTheme="minorHAnsi" w:cstheme="minorHAnsi"/>
                <w:bCs/>
                <w:lang w:val="en-US"/>
              </w:rPr>
            </w:pPr>
          </w:p>
          <w:p w:rsidR="009479D2" w:rsidRPr="00C34A1F" w:rsidRDefault="009479D2" w:rsidP="009479D2">
            <w:pPr>
              <w:ind w:firstLine="720"/>
              <w:jc w:val="both"/>
              <w:rPr>
                <w:rFonts w:asciiTheme="minorHAnsi" w:hAnsiTheme="minorHAnsi" w:cstheme="minorHAnsi"/>
                <w:bCs/>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27(3)(</w:t>
            </w:r>
            <w:r w:rsidRPr="00C34A1F">
              <w:rPr>
                <w:rFonts w:asciiTheme="minorHAnsi" w:hAnsiTheme="minorHAnsi" w:cstheme="minorHAnsi"/>
                <w:bCs/>
                <w:lang w:val="en-US"/>
              </w:rPr>
              <w:t>d</w:t>
            </w:r>
            <w:r w:rsidRPr="00C34A1F">
              <w:rPr>
                <w:rFonts w:asciiTheme="minorHAnsi" w:hAnsiTheme="minorHAnsi" w:cstheme="minorHAnsi"/>
                <w:bCs/>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1021"/>
              </w:tabs>
              <w:jc w:val="both"/>
              <w:rPr>
                <w:rFonts w:asciiTheme="minorHAnsi" w:hAnsiTheme="minorHAnsi" w:cstheme="minorHAnsi"/>
                <w:bCs/>
                <w:lang w:val="el-GR"/>
              </w:rPr>
            </w:pPr>
          </w:p>
        </w:tc>
      </w:tr>
      <w:tr w:rsidR="005F61EB" w:rsidRPr="00C34A1F" w:rsidTr="00B57FB1">
        <w:tc>
          <w:tcPr>
            <w:tcW w:w="1067" w:type="dxa"/>
          </w:tcPr>
          <w:p w:rsidR="005F61EB" w:rsidRPr="00C34A1F" w:rsidRDefault="005F61EB" w:rsidP="00B57FB1">
            <w:pPr>
              <w:ind w:right="-108"/>
              <w:jc w:val="both"/>
              <w:rPr>
                <w:rFonts w:asciiTheme="minorHAnsi" w:hAnsiTheme="minorHAnsi" w:cstheme="minorHAnsi"/>
                <w:b/>
                <w:bCs/>
              </w:rPr>
            </w:pPr>
            <w:r w:rsidRPr="00C34A1F">
              <w:rPr>
                <w:rFonts w:asciiTheme="minorHAnsi" w:hAnsiTheme="minorHAnsi" w:cstheme="minorHAnsi"/>
                <w:b/>
                <w:bCs/>
                <w:lang w:val="en-US"/>
              </w:rPr>
              <w:t>PART</w:t>
            </w:r>
            <w:r w:rsidRPr="00C34A1F">
              <w:rPr>
                <w:rFonts w:asciiTheme="minorHAnsi" w:hAnsiTheme="minorHAnsi" w:cstheme="minorHAnsi"/>
                <w:b/>
                <w:bCs/>
                <w:lang w:val="el-GR"/>
              </w:rPr>
              <w:t xml:space="preserve"> Ι</w:t>
            </w:r>
            <w:r w:rsidRPr="00C34A1F">
              <w:rPr>
                <w:rFonts w:asciiTheme="minorHAnsi" w:hAnsiTheme="minorHAnsi" w:cstheme="minorHAnsi"/>
                <w:b/>
                <w:bCs/>
              </w:rPr>
              <w:t>V</w:t>
            </w:r>
          </w:p>
        </w:tc>
        <w:tc>
          <w:tcPr>
            <w:tcW w:w="6840" w:type="dxa"/>
          </w:tcPr>
          <w:p w:rsidR="005F61EB" w:rsidRPr="00C34A1F" w:rsidRDefault="005F61EB" w:rsidP="00B57FB1">
            <w:pPr>
              <w:jc w:val="both"/>
              <w:rPr>
                <w:rFonts w:asciiTheme="minorHAnsi" w:hAnsiTheme="minorHAnsi" w:cstheme="minorHAnsi"/>
                <w:b/>
                <w:bCs/>
                <w:lang w:val="en-US"/>
              </w:rPr>
            </w:pPr>
            <w:r w:rsidRPr="00C34A1F">
              <w:rPr>
                <w:rFonts w:asciiTheme="minorHAnsi" w:hAnsiTheme="minorHAnsi" w:cstheme="minorHAnsi"/>
                <w:b/>
                <w:bCs/>
                <w:lang w:val="en-US"/>
              </w:rPr>
              <w:t>CONTINUOUS AND REGULAR PERFORMANCE OF INVESTMENT AND ANCILLARY SERVICES AND INVESTMENTS ACTIVITIES</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rPr>
                <w:rFonts w:asciiTheme="minorHAnsi" w:hAnsiTheme="minorHAnsi" w:cstheme="minorHAnsi"/>
                <w:b/>
                <w:lang w:val="el-GR"/>
              </w:rPr>
            </w:pPr>
            <w:r w:rsidRPr="00C34A1F">
              <w:rPr>
                <w:rFonts w:asciiTheme="minorHAnsi" w:hAnsiTheme="minorHAnsi" w:cstheme="minorHAnsi"/>
                <w:b/>
                <w:lang w:val="en-US"/>
              </w:rPr>
              <w:t>L</w:t>
            </w:r>
            <w:r w:rsidRPr="00C34A1F">
              <w:rPr>
                <w:rFonts w:asciiTheme="minorHAnsi" w:hAnsiTheme="minorHAnsi" w:cstheme="minorHAnsi"/>
                <w:b/>
                <w:lang w:val="el-GR"/>
              </w:rPr>
              <w:t>18(2)(</w:t>
            </w:r>
            <w:r w:rsidRPr="00C34A1F">
              <w:rPr>
                <w:rFonts w:asciiTheme="minorHAnsi" w:hAnsiTheme="minorHAnsi" w:cstheme="minorHAnsi"/>
                <w:b/>
                <w:lang w:val="en-US"/>
              </w:rPr>
              <w:t>c</w:t>
            </w:r>
            <w:r w:rsidRPr="00C34A1F">
              <w:rPr>
                <w:rFonts w:asciiTheme="minorHAnsi" w:hAnsiTheme="minorHAnsi" w:cstheme="minorHAnsi"/>
                <w:b/>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29"/>
              </w:numPr>
              <w:tabs>
                <w:tab w:val="left" w:pos="426"/>
              </w:tabs>
              <w:jc w:val="both"/>
              <w:rPr>
                <w:rFonts w:asciiTheme="minorHAnsi" w:hAnsiTheme="minorHAnsi" w:cstheme="minorHAnsi"/>
                <w:b/>
                <w:bCs/>
                <w:lang w:val="el-GR"/>
              </w:rPr>
            </w:pPr>
          </w:p>
        </w:tc>
        <w:tc>
          <w:tcPr>
            <w:tcW w:w="6840" w:type="dxa"/>
          </w:tcPr>
          <w:p w:rsidR="005F61EB" w:rsidRPr="00C34A1F" w:rsidRDefault="005F61EB" w:rsidP="009479D2">
            <w:pPr>
              <w:jc w:val="both"/>
              <w:rPr>
                <w:rFonts w:asciiTheme="minorHAnsi" w:hAnsiTheme="minorHAnsi" w:cstheme="minorHAnsi"/>
                <w:bCs/>
                <w:lang w:val="en-US"/>
              </w:rPr>
            </w:pPr>
            <w:r w:rsidRPr="00C34A1F">
              <w:rPr>
                <w:rFonts w:asciiTheme="minorHAnsi" w:hAnsiTheme="minorHAnsi" w:cstheme="minorHAnsi"/>
                <w:b/>
                <w:bCs/>
                <w:lang w:val="en-US"/>
              </w:rPr>
              <w:t xml:space="preserve">CIF’s business continuity policy  </w:t>
            </w:r>
          </w:p>
        </w:tc>
        <w:tc>
          <w:tcPr>
            <w:tcW w:w="1440" w:type="dxa"/>
          </w:tcPr>
          <w:p w:rsidR="005F61EB" w:rsidRPr="00C34A1F" w:rsidRDefault="005F61EB" w:rsidP="00B57FB1">
            <w:pPr>
              <w:tabs>
                <w:tab w:val="left" w:pos="720"/>
              </w:tabs>
              <w:rPr>
                <w:rFonts w:asciiTheme="minorHAnsi" w:hAnsiTheme="minorHAnsi" w:cstheme="minorHAnsi"/>
                <w:lang w:val="el-GR"/>
              </w:rPr>
            </w:pP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426"/>
              </w:tabs>
              <w:jc w:val="both"/>
              <w:rPr>
                <w:rFonts w:asciiTheme="minorHAnsi" w:hAnsiTheme="minorHAnsi" w:cstheme="minorHAnsi"/>
                <w:bCs/>
                <w:lang w:val="el-GR"/>
              </w:rPr>
            </w:pPr>
            <w:r w:rsidRPr="00C34A1F">
              <w:rPr>
                <w:rFonts w:asciiTheme="minorHAnsi" w:hAnsiTheme="minorHAnsi" w:cstheme="minorHAnsi"/>
                <w:bCs/>
                <w:lang w:val="el-GR"/>
              </w:rPr>
              <w:t>10.1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Business continuity policy of CIF aimed at ensuring, in the case of an interruption to its systems and procedures, the preservation of essential data and functions, and the maintenance of investment services and activities, or, where that is not possible, the timely recovery of such data and functions and the timely resumption of its investment services and activities</w:t>
            </w:r>
            <w:r w:rsidR="008E6F31" w:rsidRPr="00C34A1F">
              <w:rPr>
                <w:rFonts w:asciiTheme="minorHAnsi" w:hAnsiTheme="minorHAnsi" w:cstheme="minorHAnsi"/>
                <w:bCs/>
                <w:lang w:val="en-US"/>
              </w:rPr>
              <w:t>.</w:t>
            </w:r>
          </w:p>
          <w:p w:rsidR="008E6F31" w:rsidRPr="00C34A1F" w:rsidRDefault="008E6F31" w:rsidP="00B57FB1">
            <w:pPr>
              <w:jc w:val="both"/>
              <w:rPr>
                <w:rFonts w:asciiTheme="minorHAnsi" w:hAnsiTheme="minorHAnsi" w:cstheme="minorHAnsi"/>
                <w:bCs/>
                <w:lang w:val="en-US"/>
              </w:rPr>
            </w:pPr>
          </w:p>
          <w:p w:rsidR="008E6F31" w:rsidRPr="00C34A1F" w:rsidRDefault="008E6F31" w:rsidP="00B57FB1">
            <w:pPr>
              <w:jc w:val="both"/>
              <w:rPr>
                <w:rFonts w:asciiTheme="minorHAnsi" w:hAnsiTheme="minorHAnsi" w:cstheme="minorHAnsi"/>
                <w:bCs/>
                <w:lang w:val="en-US"/>
              </w:rPr>
            </w:pPr>
            <w:r w:rsidRPr="00C34A1F">
              <w:rPr>
                <w:rFonts w:asciiTheme="minorHAnsi" w:hAnsiTheme="minorHAnsi" w:cstheme="minorHAnsi"/>
                <w:bCs/>
                <w:lang w:val="en-US"/>
              </w:rPr>
              <w:t>In the case that the servers are not located onsite (i.e. Cyprus) the business continuity policy should set out the measures that are in place in order for the CIF and/or CySEC to retain continuous and uninterrupted access to the server</w:t>
            </w:r>
            <w:r w:rsidR="00EB34A2" w:rsidRPr="00C34A1F">
              <w:rPr>
                <w:rFonts w:asciiTheme="minorHAnsi" w:hAnsiTheme="minorHAnsi" w:cstheme="minorHAnsi"/>
                <w:bCs/>
                <w:lang w:val="en-US"/>
              </w:rPr>
              <w:t xml:space="preserve"> and to the systems of the CIF</w:t>
            </w:r>
            <w:r w:rsidRPr="00C34A1F">
              <w:rPr>
                <w:rFonts w:asciiTheme="minorHAnsi" w:hAnsiTheme="minorHAnsi" w:cstheme="minorHAnsi"/>
                <w:bCs/>
                <w:lang w:val="en-US"/>
              </w:rPr>
              <w:t>.</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11</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ind w:right="-108"/>
              <w:jc w:val="both"/>
              <w:rPr>
                <w:rFonts w:asciiTheme="minorHAnsi" w:hAnsiTheme="minorHAnsi" w:cstheme="minorHAnsi"/>
                <w:b/>
                <w:bCs/>
              </w:rPr>
            </w:pPr>
            <w:r w:rsidRPr="00C34A1F">
              <w:rPr>
                <w:rFonts w:asciiTheme="minorHAnsi" w:hAnsiTheme="minorHAnsi" w:cstheme="minorHAnsi"/>
                <w:b/>
                <w:bCs/>
                <w:lang w:val="en-US"/>
              </w:rPr>
              <w:t>PART</w:t>
            </w:r>
            <w:r w:rsidRPr="00C34A1F">
              <w:rPr>
                <w:rFonts w:asciiTheme="minorHAnsi" w:hAnsiTheme="minorHAnsi" w:cstheme="minorHAnsi"/>
                <w:b/>
                <w:bCs/>
                <w:lang w:val="el-GR"/>
              </w:rPr>
              <w:t xml:space="preserve"> </w:t>
            </w:r>
            <w:r w:rsidRPr="00C34A1F">
              <w:rPr>
                <w:rFonts w:asciiTheme="minorHAnsi" w:hAnsiTheme="minorHAnsi" w:cstheme="minorHAnsi"/>
                <w:b/>
                <w:bCs/>
              </w:rPr>
              <w:t>V</w:t>
            </w:r>
          </w:p>
          <w:p w:rsidR="005F61EB" w:rsidRPr="00C34A1F" w:rsidRDefault="005F61EB" w:rsidP="00B57FB1">
            <w:pPr>
              <w:tabs>
                <w:tab w:val="left" w:pos="720"/>
              </w:tabs>
              <w:jc w:val="both"/>
              <w:rPr>
                <w:rFonts w:asciiTheme="minorHAnsi" w:hAnsiTheme="minorHAnsi" w:cstheme="minorHAnsi"/>
                <w:b/>
                <w:bCs/>
                <w:lang w:val="el-GR"/>
              </w:rPr>
            </w:pPr>
          </w:p>
        </w:tc>
        <w:tc>
          <w:tcPr>
            <w:tcW w:w="6840" w:type="dxa"/>
          </w:tcPr>
          <w:p w:rsidR="005F61EB" w:rsidRPr="00C34A1F" w:rsidRDefault="005F61EB" w:rsidP="00B57FB1">
            <w:pPr>
              <w:jc w:val="both"/>
              <w:rPr>
                <w:rFonts w:asciiTheme="minorHAnsi" w:hAnsiTheme="minorHAnsi" w:cstheme="minorHAnsi"/>
                <w:b/>
                <w:lang w:val="en-US"/>
              </w:rPr>
            </w:pPr>
            <w:r w:rsidRPr="00C34A1F">
              <w:rPr>
                <w:rFonts w:asciiTheme="minorHAnsi" w:hAnsiTheme="minorHAnsi" w:cstheme="minorHAnsi"/>
                <w:b/>
                <w:lang w:val="en-US"/>
              </w:rPr>
              <w:t>OUTSOURCING</w:t>
            </w:r>
          </w:p>
        </w:tc>
        <w:tc>
          <w:tcPr>
            <w:tcW w:w="1440" w:type="dxa"/>
          </w:tcPr>
          <w:p w:rsidR="005F61EB" w:rsidRPr="00C34A1F" w:rsidRDefault="005F61EB" w:rsidP="00B57FB1">
            <w:pPr>
              <w:tabs>
                <w:tab w:val="left" w:pos="720"/>
              </w:tabs>
              <w:rPr>
                <w:rFonts w:asciiTheme="minorHAnsi" w:hAnsiTheme="minorHAnsi" w:cstheme="minorHAnsi"/>
                <w:b/>
                <w:lang w:val="el-GR"/>
              </w:rPr>
            </w:pPr>
            <w:r w:rsidRPr="00C34A1F">
              <w:rPr>
                <w:rFonts w:asciiTheme="minorHAnsi" w:hAnsiTheme="minorHAnsi" w:cstheme="minorHAnsi"/>
                <w:b/>
              </w:rPr>
              <w:t>L18(2)(</w:t>
            </w:r>
            <w:r w:rsidRPr="00C34A1F">
              <w:rPr>
                <w:rFonts w:asciiTheme="minorHAnsi" w:hAnsiTheme="minorHAnsi" w:cstheme="minorHAnsi"/>
                <w:b/>
                <w:lang w:val="en-US"/>
              </w:rPr>
              <w:t>d</w:t>
            </w:r>
            <w:r w:rsidRPr="00C34A1F">
              <w:rPr>
                <w:rFonts w:asciiTheme="minorHAnsi" w:hAnsiTheme="minorHAnsi" w:cstheme="minorHAnsi"/>
                <w:b/>
                <w:lang w:val="el-GR"/>
              </w:rPr>
              <w:t>)</w:t>
            </w:r>
          </w:p>
        </w:tc>
        <w:tc>
          <w:tcPr>
            <w:tcW w:w="1080" w:type="dxa"/>
          </w:tcPr>
          <w:p w:rsidR="005F61EB" w:rsidRPr="00C34A1F" w:rsidRDefault="005F61EB" w:rsidP="00B57FB1">
            <w:pPr>
              <w:tabs>
                <w:tab w:val="left" w:pos="720"/>
              </w:tabs>
              <w:jc w:val="both"/>
              <w:rPr>
                <w:rFonts w:asciiTheme="minorHAnsi" w:hAnsiTheme="minorHAnsi" w:cstheme="minorHAnsi"/>
                <w:b/>
                <w:lang w:val="el-GR"/>
              </w:rPr>
            </w:pPr>
          </w:p>
        </w:tc>
      </w:tr>
      <w:tr w:rsidR="005F61EB" w:rsidRPr="00C34A1F" w:rsidTr="00B57FB1">
        <w:tc>
          <w:tcPr>
            <w:tcW w:w="1067" w:type="dxa"/>
          </w:tcPr>
          <w:p w:rsidR="005F61EB" w:rsidRPr="00C34A1F" w:rsidRDefault="005F61EB" w:rsidP="005D7071">
            <w:pPr>
              <w:numPr>
                <w:ilvl w:val="0"/>
                <w:numId w:val="29"/>
              </w:numPr>
              <w:rPr>
                <w:rFonts w:asciiTheme="minorHAnsi" w:hAnsiTheme="minorHAnsi" w:cstheme="minorHAnsi"/>
                <w:bCs/>
                <w:lang w:val="el-GR"/>
              </w:rPr>
            </w:pPr>
          </w:p>
        </w:tc>
        <w:tc>
          <w:tcPr>
            <w:tcW w:w="6840" w:type="dxa"/>
          </w:tcPr>
          <w:p w:rsidR="005F61EB" w:rsidRPr="00C34A1F" w:rsidRDefault="005F61EB" w:rsidP="00B57FB1">
            <w:pPr>
              <w:jc w:val="both"/>
              <w:rPr>
                <w:rFonts w:asciiTheme="minorHAnsi" w:hAnsiTheme="minorHAnsi" w:cstheme="minorHAnsi"/>
                <w:b/>
                <w:lang w:val="en-US"/>
              </w:rPr>
            </w:pPr>
            <w:r w:rsidRPr="00C34A1F">
              <w:rPr>
                <w:rFonts w:asciiTheme="minorHAnsi" w:hAnsiTheme="minorHAnsi" w:cstheme="minorHAnsi"/>
                <w:b/>
                <w:lang w:val="en-US"/>
              </w:rPr>
              <w:t xml:space="preserve">Conditions for outsourcing critical or important operational functions or investment services or activities </w:t>
            </w:r>
          </w:p>
          <w:p w:rsidR="005F61EB" w:rsidRPr="00C34A1F" w:rsidRDefault="005F61EB" w:rsidP="00B57FB1">
            <w:pPr>
              <w:jc w:val="both"/>
              <w:rPr>
                <w:rFonts w:asciiTheme="minorHAnsi" w:hAnsiTheme="minorHAnsi" w:cstheme="minorHAnsi"/>
                <w:b/>
              </w:rPr>
            </w:pPr>
          </w:p>
        </w:tc>
        <w:tc>
          <w:tcPr>
            <w:tcW w:w="1440" w:type="dxa"/>
          </w:tcPr>
          <w:p w:rsidR="005F61EB" w:rsidRPr="00C34A1F" w:rsidRDefault="005F61EB" w:rsidP="00B57FB1">
            <w:pPr>
              <w:tabs>
                <w:tab w:val="left" w:pos="720"/>
              </w:tabs>
              <w:rPr>
                <w:rFonts w:asciiTheme="minorHAnsi" w:hAnsiTheme="minorHAnsi" w:cstheme="minorHAnsi"/>
                <w:bCs/>
              </w:rPr>
            </w:pPr>
          </w:p>
        </w:tc>
        <w:tc>
          <w:tcPr>
            <w:tcW w:w="1080" w:type="dxa"/>
          </w:tcPr>
          <w:p w:rsidR="005F61EB" w:rsidRPr="00C34A1F" w:rsidRDefault="005F61EB" w:rsidP="00B57FB1">
            <w:pPr>
              <w:tabs>
                <w:tab w:val="left" w:pos="720"/>
              </w:tabs>
              <w:jc w:val="both"/>
              <w:rPr>
                <w:rFonts w:asciiTheme="minorHAnsi" w:hAnsiTheme="minorHAnsi" w:cstheme="minorHAnsi"/>
              </w:rPr>
            </w:pPr>
          </w:p>
        </w:tc>
      </w:tr>
      <w:tr w:rsidR="005F61EB" w:rsidRPr="00C34A1F" w:rsidTr="00B57FB1">
        <w:tc>
          <w:tcPr>
            <w:tcW w:w="1067" w:type="dxa"/>
          </w:tcPr>
          <w:p w:rsidR="005F61EB" w:rsidRPr="00C34A1F" w:rsidRDefault="005F61EB" w:rsidP="005D7071">
            <w:pPr>
              <w:numPr>
                <w:ilvl w:val="0"/>
                <w:numId w:val="31"/>
              </w:numPr>
              <w:tabs>
                <w:tab w:val="left" w:pos="720"/>
              </w:tabs>
              <w:rPr>
                <w:rFonts w:asciiTheme="minorHAnsi" w:hAnsiTheme="minorHAnsi" w:cstheme="minorHAnsi"/>
                <w:bCs/>
              </w:rPr>
            </w:pP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Arrangements designed to ensure that a CIF that outsources critical or important operational functions or any investment services or activities, remains fully responsible for discharging all of its obligations under the Law and comply, in particular, with the following conditions:</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rPr>
                <w:rFonts w:asciiTheme="minorHAnsi" w:hAnsiTheme="minorHAnsi" w:cstheme="minorHAnsi"/>
                <w:bCs/>
              </w:rPr>
            </w:pPr>
            <w:r w:rsidRPr="00C34A1F">
              <w:rPr>
                <w:rFonts w:asciiTheme="minorHAnsi" w:hAnsiTheme="minorHAnsi" w:cstheme="minorHAnsi"/>
                <w:bCs/>
                <w:lang w:val="en-US"/>
              </w:rPr>
              <w:t>DI</w:t>
            </w:r>
            <w:r w:rsidRPr="00C34A1F">
              <w:rPr>
                <w:rFonts w:asciiTheme="minorHAnsi" w:hAnsiTheme="minorHAnsi" w:cstheme="minorHAnsi"/>
                <w:bCs/>
              </w:rPr>
              <w:t>16(1)</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l-GR"/>
              </w:rPr>
              <w:t>11.1.1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outsourcing does not result in the delegation by senior management of its responsibility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ind w:left="-108"/>
              <w:jc w:val="center"/>
              <w:rPr>
                <w:rFonts w:asciiTheme="minorHAnsi" w:hAnsiTheme="minorHAnsi" w:cstheme="minorHAnsi"/>
                <w:bCs/>
                <w:lang w:val="el-GR"/>
              </w:rPr>
            </w:pPr>
            <w:r w:rsidRPr="00C34A1F">
              <w:rPr>
                <w:rFonts w:asciiTheme="minorHAnsi" w:hAnsiTheme="minorHAnsi" w:cstheme="minorHAnsi"/>
                <w:bCs/>
                <w:lang w:val="en-US"/>
              </w:rPr>
              <w:t>DI1</w:t>
            </w:r>
            <w:r w:rsidRPr="00C34A1F">
              <w:rPr>
                <w:rFonts w:asciiTheme="minorHAnsi" w:hAnsiTheme="minorHAnsi" w:cstheme="minorHAnsi"/>
                <w:bCs/>
                <w:lang w:val="el-GR"/>
              </w:rPr>
              <w:t>6(1)(</w:t>
            </w:r>
            <w:r w:rsidRPr="00C34A1F">
              <w:rPr>
                <w:rFonts w:asciiTheme="minorHAnsi" w:hAnsiTheme="minorHAnsi" w:cstheme="minorHAnsi"/>
                <w:bCs/>
                <w:lang w:val="en-US"/>
              </w:rPr>
              <w:t>a</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l-GR"/>
              </w:rPr>
              <w:t>11.1.2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relationship and obligations of the CIF towards its clients under the Law are not altered</w:t>
            </w:r>
          </w:p>
          <w:p w:rsidR="009479D2" w:rsidRPr="00C34A1F" w:rsidRDefault="009479D2"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ind w:left="-108"/>
              <w:jc w:val="center"/>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16(1)(</w:t>
            </w:r>
            <w:r w:rsidRPr="00C34A1F">
              <w:rPr>
                <w:rFonts w:asciiTheme="minorHAnsi" w:hAnsiTheme="minorHAnsi" w:cstheme="minorHAnsi"/>
                <w:bCs/>
                <w:lang w:val="en-US"/>
              </w:rPr>
              <w:t>b</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l-GR"/>
              </w:rPr>
              <w:t>11.1.3</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conditions with which the CIF must comply in order to be authorised in accordance with section 6 of the Law, and to remain so, are not being undermined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ind w:left="-108"/>
              <w:jc w:val="center"/>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16(1)(</w:t>
            </w:r>
            <w:r w:rsidRPr="00C34A1F">
              <w:rPr>
                <w:rFonts w:asciiTheme="minorHAnsi" w:hAnsiTheme="minorHAnsi" w:cstheme="minorHAnsi"/>
                <w:bCs/>
                <w:lang w:val="en-US"/>
              </w:rPr>
              <w:t>c</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l-GR"/>
              </w:rPr>
              <w:t>11.1.4</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None of the other conditions subject to which the CIF's authorisation was granted is being removed or modified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ind w:left="-108"/>
              <w:jc w:val="center"/>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16(1)(</w:t>
            </w:r>
            <w:r w:rsidRPr="00C34A1F">
              <w:rPr>
                <w:rFonts w:asciiTheme="minorHAnsi" w:hAnsiTheme="minorHAnsi" w:cstheme="minorHAnsi"/>
                <w:bCs/>
                <w:lang w:val="en-US"/>
              </w:rPr>
              <w:t>d</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31"/>
              </w:numPr>
              <w:tabs>
                <w:tab w:val="left" w:pos="720"/>
              </w:tabs>
              <w:jc w:val="both"/>
              <w:rPr>
                <w:rFonts w:asciiTheme="minorHAnsi" w:hAnsiTheme="minorHAnsi" w:cstheme="minorHAnsi"/>
                <w:bCs/>
                <w:lang w:val="el-GR"/>
              </w:rPr>
            </w:pPr>
          </w:p>
        </w:tc>
        <w:tc>
          <w:tcPr>
            <w:tcW w:w="6840" w:type="dxa"/>
          </w:tcPr>
          <w:p w:rsidR="005F61EB" w:rsidRPr="00C34A1F" w:rsidRDefault="005F61EB" w:rsidP="00B57FB1">
            <w:pPr>
              <w:jc w:val="both"/>
              <w:rPr>
                <w:rFonts w:asciiTheme="minorHAnsi" w:hAnsiTheme="minorHAnsi" w:cstheme="minorHAnsi"/>
                <w:b/>
                <w:bCs/>
                <w:lang w:val="en-US"/>
              </w:rPr>
            </w:pPr>
            <w:r w:rsidRPr="00C34A1F">
              <w:rPr>
                <w:rFonts w:asciiTheme="minorHAnsi" w:hAnsiTheme="minorHAnsi" w:cstheme="minorHAnsi"/>
                <w:b/>
                <w:bCs/>
                <w:lang w:val="en-US"/>
              </w:rPr>
              <w:t>In the case that outsourcing would conclude to the transfer of functions of the CIF to such degree which renders the CIF a letter box entity, this is considered to undermine the conditions for authorisation of a CIF, according to Part III of the Law</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16(2)</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bl>
    <w:p w:rsidR="005F61EB" w:rsidRPr="00C34A1F" w:rsidRDefault="005F61EB" w:rsidP="005F61EB">
      <w:pPr>
        <w:tabs>
          <w:tab w:val="left" w:pos="426"/>
        </w:tabs>
        <w:jc w:val="both"/>
        <w:rPr>
          <w:rFonts w:asciiTheme="minorHAnsi" w:hAnsiTheme="minorHAnsi" w:cstheme="minorHAnsi"/>
          <w:b/>
          <w:bCs/>
          <w:lang w:val="el-GR"/>
        </w:rPr>
      </w:pPr>
    </w:p>
    <w:tbl>
      <w:tblPr>
        <w:tblW w:w="1042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6840"/>
        <w:gridCol w:w="1440"/>
        <w:gridCol w:w="1080"/>
      </w:tblGrid>
      <w:tr w:rsidR="005F61EB" w:rsidRPr="00C34A1F" w:rsidTr="00B57FB1">
        <w:tc>
          <w:tcPr>
            <w:tcW w:w="1067" w:type="dxa"/>
          </w:tcPr>
          <w:p w:rsidR="005F61EB" w:rsidRPr="00C34A1F" w:rsidRDefault="005F61EB" w:rsidP="005D7071">
            <w:pPr>
              <w:numPr>
                <w:ilvl w:val="0"/>
                <w:numId w:val="31"/>
              </w:numPr>
              <w:tabs>
                <w:tab w:val="left" w:pos="720"/>
              </w:tabs>
              <w:jc w:val="both"/>
              <w:rPr>
                <w:rFonts w:asciiTheme="minorHAnsi" w:hAnsiTheme="minorHAnsi" w:cstheme="minorHAnsi"/>
                <w:b/>
                <w:lang w:val="el-GR"/>
              </w:rPr>
            </w:pP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Arrangements illustrating that the CIF exercise due skill, care and diligence when entering into, managing or terminating any arrangement for the outsourcing to a service provider of critical or important operational functions or of any investment services or activities.  In particular, measures designed to ensure that the following conditions are satisfied:</w:t>
            </w:r>
          </w:p>
          <w:p w:rsidR="005F61EB" w:rsidRPr="00C34A1F" w:rsidRDefault="005F61EB" w:rsidP="00B57FB1">
            <w:pPr>
              <w:rPr>
                <w:rFonts w:asciiTheme="minorHAnsi" w:hAnsiTheme="minorHAnsi" w:cstheme="minorHAnsi"/>
              </w:rPr>
            </w:pPr>
          </w:p>
        </w:tc>
        <w:tc>
          <w:tcPr>
            <w:tcW w:w="1440" w:type="dxa"/>
          </w:tcPr>
          <w:p w:rsidR="005F61EB" w:rsidRPr="00C34A1F" w:rsidRDefault="005F61EB" w:rsidP="00B57FB1">
            <w:pPr>
              <w:tabs>
                <w:tab w:val="left" w:pos="720"/>
              </w:tabs>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16(3)</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l-GR"/>
              </w:rPr>
              <w:t>11.3.1</w:t>
            </w:r>
          </w:p>
        </w:tc>
        <w:tc>
          <w:tcPr>
            <w:tcW w:w="6840" w:type="dxa"/>
          </w:tcPr>
          <w:p w:rsidR="005F61EB" w:rsidRPr="00C34A1F" w:rsidRDefault="005F61EB" w:rsidP="00B57FB1">
            <w:pPr>
              <w:jc w:val="both"/>
              <w:rPr>
                <w:rFonts w:asciiTheme="minorHAnsi" w:hAnsiTheme="minorHAnsi" w:cstheme="minorHAnsi"/>
              </w:rPr>
            </w:pPr>
            <w:r w:rsidRPr="00C34A1F">
              <w:rPr>
                <w:rFonts w:asciiTheme="minorHAnsi" w:hAnsiTheme="minorHAnsi" w:cstheme="minorHAnsi"/>
                <w:bCs/>
                <w:lang w:val="en-US"/>
              </w:rPr>
              <w:t>The service provider has the ability, capacity, and any authorisation required by law to perform the outsourced functions, services or activities reliably and professionally</w:t>
            </w:r>
            <w:r w:rsidRPr="00C34A1F">
              <w:rPr>
                <w:rFonts w:asciiTheme="minorHAnsi" w:hAnsiTheme="minorHAnsi" w:cstheme="minorHAnsi"/>
              </w:rPr>
              <w:t xml:space="preserve"> </w:t>
            </w:r>
          </w:p>
          <w:p w:rsidR="005F61EB" w:rsidRPr="00C34A1F" w:rsidRDefault="005F61EB" w:rsidP="00B57FB1">
            <w:pPr>
              <w:jc w:val="both"/>
              <w:rPr>
                <w:rFonts w:asciiTheme="minorHAnsi" w:hAnsiTheme="minorHAnsi" w:cstheme="minorHAnsi"/>
              </w:rPr>
            </w:pPr>
          </w:p>
        </w:tc>
        <w:tc>
          <w:tcPr>
            <w:tcW w:w="1440" w:type="dxa"/>
          </w:tcPr>
          <w:p w:rsidR="005F61EB" w:rsidRPr="00C34A1F" w:rsidRDefault="005F61EB" w:rsidP="00B57FB1">
            <w:pPr>
              <w:tabs>
                <w:tab w:val="left" w:pos="720"/>
              </w:tabs>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16(3)(</w:t>
            </w:r>
            <w:r w:rsidRPr="00C34A1F">
              <w:rPr>
                <w:rFonts w:asciiTheme="minorHAnsi" w:hAnsiTheme="minorHAnsi" w:cstheme="minorHAnsi"/>
                <w:bCs/>
                <w:lang w:val="en-US"/>
              </w:rPr>
              <w:t>a</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rPr>
          <w:trHeight w:val="383"/>
        </w:trPr>
        <w:tc>
          <w:tcPr>
            <w:tcW w:w="1067"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l-GR"/>
              </w:rPr>
              <w:t>11.3.2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service provider carries out the outsourced functions, services or activities effectively, and to this end the CIF establishes methods for assessing the standard of performance of the service provider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16(3)(</w:t>
            </w:r>
            <w:r w:rsidRPr="00C34A1F">
              <w:rPr>
                <w:rFonts w:asciiTheme="minorHAnsi" w:hAnsiTheme="minorHAnsi" w:cstheme="minorHAnsi"/>
                <w:bCs/>
                <w:lang w:val="en-US"/>
              </w:rPr>
              <w:t>b</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l-GR"/>
              </w:rPr>
              <w:t>11.3.3</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service provider properly supervises the carrying out of the outsourced functions, services or activities, and adequately </w:t>
            </w:r>
            <w:r w:rsidRPr="00C34A1F">
              <w:rPr>
                <w:rFonts w:asciiTheme="minorHAnsi" w:hAnsiTheme="minorHAnsi" w:cstheme="minorHAnsi"/>
                <w:bCs/>
                <w:lang w:val="en-US"/>
              </w:rPr>
              <w:lastRenderedPageBreak/>
              <w:t xml:space="preserve">manages the risks associated with the outsourcing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bCs/>
                <w:lang w:val="en-US"/>
              </w:rPr>
              <w:lastRenderedPageBreak/>
              <w:t>DI</w:t>
            </w:r>
            <w:r w:rsidRPr="00C34A1F">
              <w:rPr>
                <w:rFonts w:asciiTheme="minorHAnsi" w:hAnsiTheme="minorHAnsi" w:cstheme="minorHAnsi"/>
                <w:bCs/>
                <w:lang w:val="el-GR"/>
              </w:rPr>
              <w:t>16(3)(</w:t>
            </w:r>
            <w:r w:rsidRPr="00C34A1F">
              <w:rPr>
                <w:rFonts w:asciiTheme="minorHAnsi" w:hAnsiTheme="minorHAnsi" w:cstheme="minorHAnsi"/>
                <w:bCs/>
                <w:lang w:val="en-US"/>
              </w:rPr>
              <w:t>c</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l-GR"/>
              </w:rPr>
              <w:t>11.3.4</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Appropriate action is being taken if it appears that the service provider may not be carrying out the functions, services or activities effectively and in compliance with applicable laws and regulatory requirements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16(3)(</w:t>
            </w:r>
            <w:r w:rsidRPr="00C34A1F">
              <w:rPr>
                <w:rFonts w:asciiTheme="minorHAnsi" w:hAnsiTheme="minorHAnsi" w:cstheme="minorHAnsi"/>
                <w:bCs/>
                <w:lang w:val="en-US"/>
              </w:rPr>
              <w:t>d</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11.3.5</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CIF retains the necessary expertise to supervise the outsourced functions, services or activities effectively and manage the risks associated with the outsourcing and supervises those functions and manages those risks</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16(3)(</w:t>
            </w:r>
            <w:r w:rsidRPr="00C34A1F">
              <w:rPr>
                <w:rFonts w:asciiTheme="minorHAnsi" w:hAnsiTheme="minorHAnsi" w:cstheme="minorHAnsi"/>
                <w:bCs/>
                <w:lang w:val="en-US"/>
              </w:rPr>
              <w:t>e</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11.3.6</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service provider discloses to the CIF any development that may have a material impact on its ability to carry out the outsourced functions, services or activities effectively and in compliance with applicable laws and regulatory requirements</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ind w:right="-108"/>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16(3)(</w:t>
            </w:r>
            <w:r w:rsidRPr="00C34A1F">
              <w:rPr>
                <w:rFonts w:asciiTheme="minorHAnsi" w:hAnsiTheme="minorHAnsi" w:cstheme="minorHAnsi"/>
                <w:bCs/>
                <w:lang w:val="en-US"/>
              </w:rPr>
              <w:t>f</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11.3.7</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CIF is able to terminate the arrangement for outsourcing where necessary without detriment to the continuity and quality of its provision of services to clients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16(3)(</w:t>
            </w:r>
            <w:r w:rsidRPr="00C34A1F">
              <w:rPr>
                <w:rFonts w:asciiTheme="minorHAnsi" w:hAnsiTheme="minorHAnsi" w:cstheme="minorHAnsi"/>
                <w:bCs/>
                <w:lang w:val="en-US"/>
              </w:rPr>
              <w:t>g</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ind w:left="252" w:hanging="252"/>
              <w:jc w:val="both"/>
              <w:rPr>
                <w:rFonts w:asciiTheme="minorHAnsi" w:hAnsiTheme="minorHAnsi" w:cstheme="minorHAnsi"/>
                <w:lang w:val="el-GR"/>
              </w:rPr>
            </w:pPr>
            <w:r w:rsidRPr="00C34A1F">
              <w:rPr>
                <w:rFonts w:asciiTheme="minorHAnsi" w:hAnsiTheme="minorHAnsi" w:cstheme="minorHAnsi"/>
                <w:lang w:val="el-GR"/>
              </w:rPr>
              <w:t>11.3.8</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service provider must cooperate with the Commission in connection with the outsourced functions, services or activities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16(3)(</w:t>
            </w:r>
            <w:r w:rsidRPr="00C34A1F">
              <w:rPr>
                <w:rFonts w:asciiTheme="minorHAnsi" w:hAnsiTheme="minorHAnsi" w:cstheme="minorHAnsi"/>
                <w:bCs/>
                <w:lang w:val="en-US"/>
              </w:rPr>
              <w:t>h</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11.3.9</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CIF, its auditors and the relevant competent authorities have effective access to data related to the outsourced activities, as well as to the business premises of the service provider· competent authorities must be able to exercise this right to access</w:t>
            </w:r>
          </w:p>
          <w:p w:rsidR="005F61EB" w:rsidRPr="00C34A1F" w:rsidRDefault="005F61EB" w:rsidP="00B57FB1">
            <w:pPr>
              <w:ind w:left="252" w:hanging="252"/>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16(3)(</w:t>
            </w:r>
            <w:r w:rsidRPr="00C34A1F">
              <w:rPr>
                <w:rFonts w:asciiTheme="minorHAnsi" w:hAnsiTheme="minorHAnsi" w:cstheme="minorHAnsi"/>
                <w:bCs/>
                <w:lang w:val="en-US"/>
              </w:rPr>
              <w:t>i</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rPr>
              <w:t>11</w:t>
            </w:r>
            <w:r w:rsidRPr="00C34A1F">
              <w:rPr>
                <w:rFonts w:asciiTheme="minorHAnsi" w:hAnsiTheme="minorHAnsi" w:cstheme="minorHAnsi"/>
                <w:bCs/>
                <w:lang w:val="el-GR"/>
              </w:rPr>
              <w:t>.3.10</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service provider protects any confidential information relating to the CIF and its clients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16(3)(</w:t>
            </w:r>
            <w:r w:rsidRPr="00C34A1F">
              <w:rPr>
                <w:rFonts w:asciiTheme="minorHAnsi" w:hAnsiTheme="minorHAnsi" w:cstheme="minorHAnsi"/>
                <w:bCs/>
                <w:lang w:val="en-US"/>
              </w:rPr>
              <w:t>j</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rPr>
              <w:t>11</w:t>
            </w:r>
            <w:r w:rsidRPr="00C34A1F">
              <w:rPr>
                <w:rFonts w:asciiTheme="minorHAnsi" w:hAnsiTheme="minorHAnsi" w:cstheme="minorHAnsi"/>
                <w:bCs/>
                <w:lang w:val="el-GR"/>
              </w:rPr>
              <w:t>.3.11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CIF and the service provider establish, implement and maintain a contingency plan for disaster recovery and periodic testing of backup facilities, where that is necessary having regard to the function, service or activity that has been outsourced</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16(3)(</w:t>
            </w:r>
            <w:r w:rsidRPr="00C34A1F">
              <w:rPr>
                <w:rFonts w:asciiTheme="minorHAnsi" w:hAnsiTheme="minorHAnsi" w:cstheme="minorHAnsi"/>
                <w:bCs/>
                <w:lang w:val="en-US"/>
              </w:rPr>
              <w:t>k</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31"/>
              </w:numPr>
              <w:tabs>
                <w:tab w:val="left" w:pos="720"/>
              </w:tabs>
              <w:spacing w:after="120"/>
              <w:jc w:val="both"/>
              <w:rPr>
                <w:rFonts w:asciiTheme="minorHAnsi" w:hAnsiTheme="minorHAnsi" w:cstheme="minorHAnsi"/>
                <w:bCs/>
                <w:lang w:val="el-GR"/>
              </w:rPr>
            </w:pPr>
          </w:p>
        </w:tc>
        <w:tc>
          <w:tcPr>
            <w:tcW w:w="6840" w:type="dxa"/>
          </w:tcPr>
          <w:p w:rsidR="005F61EB" w:rsidRPr="00C34A1F" w:rsidRDefault="005F61EB" w:rsidP="009479D2">
            <w:pPr>
              <w:jc w:val="both"/>
              <w:rPr>
                <w:rFonts w:asciiTheme="minorHAnsi" w:hAnsiTheme="minorHAnsi" w:cstheme="minorHAnsi"/>
                <w:bCs/>
                <w:lang w:val="en-US"/>
              </w:rPr>
            </w:pPr>
            <w:r w:rsidRPr="00C34A1F">
              <w:rPr>
                <w:rFonts w:asciiTheme="minorHAnsi" w:hAnsiTheme="minorHAnsi" w:cstheme="minorHAnsi"/>
                <w:bCs/>
                <w:lang w:val="en-US"/>
              </w:rPr>
              <w:t xml:space="preserve">The respective rights and obligations of the CIF and of the service provider are clearly allocated and set out in a written agreement </w:t>
            </w: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16(4)</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31"/>
              </w:numPr>
              <w:tabs>
                <w:tab w:val="left" w:pos="720"/>
              </w:tabs>
              <w:spacing w:after="120"/>
              <w:jc w:val="both"/>
              <w:rPr>
                <w:rFonts w:asciiTheme="minorHAnsi" w:hAnsiTheme="minorHAnsi" w:cstheme="minorHAnsi"/>
                <w:bCs/>
                <w:lang w:val="el-GR"/>
              </w:rPr>
            </w:pP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Where the CIF and the service provider are members of the same group, the CIF may, for the purposes of complying with this paragraph and paragraph 2.2, take into account the extent to which the CIF controls the service provider or has the ability to influence its actions</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rPr>
            </w:pPr>
            <w:r w:rsidRPr="00C34A1F">
              <w:rPr>
                <w:rFonts w:asciiTheme="minorHAnsi" w:hAnsiTheme="minorHAnsi" w:cstheme="minorHAnsi"/>
                <w:bCs/>
                <w:lang w:val="en-US"/>
              </w:rPr>
              <w:t>DI</w:t>
            </w:r>
            <w:r w:rsidRPr="00C34A1F">
              <w:rPr>
                <w:rFonts w:asciiTheme="minorHAnsi" w:hAnsiTheme="minorHAnsi" w:cstheme="minorHAnsi"/>
                <w:bCs/>
              </w:rPr>
              <w:t>16(5)</w:t>
            </w:r>
          </w:p>
        </w:tc>
        <w:tc>
          <w:tcPr>
            <w:tcW w:w="1080" w:type="dxa"/>
          </w:tcPr>
          <w:p w:rsidR="005F61EB" w:rsidRPr="00C34A1F" w:rsidRDefault="005F61EB" w:rsidP="00B57FB1">
            <w:pPr>
              <w:tabs>
                <w:tab w:val="left" w:pos="720"/>
              </w:tabs>
              <w:spacing w:after="120"/>
              <w:jc w:val="both"/>
              <w:rPr>
                <w:rFonts w:asciiTheme="minorHAnsi" w:hAnsiTheme="minorHAnsi" w:cstheme="minorHAnsi"/>
              </w:rPr>
            </w:pPr>
          </w:p>
        </w:tc>
      </w:tr>
      <w:tr w:rsidR="005F61EB" w:rsidRPr="00C34A1F" w:rsidTr="00B57FB1">
        <w:tc>
          <w:tcPr>
            <w:tcW w:w="1067" w:type="dxa"/>
          </w:tcPr>
          <w:p w:rsidR="005F61EB" w:rsidRPr="00C34A1F" w:rsidRDefault="005F61EB" w:rsidP="005D7071">
            <w:pPr>
              <w:numPr>
                <w:ilvl w:val="0"/>
                <w:numId w:val="29"/>
              </w:numPr>
              <w:tabs>
                <w:tab w:val="left" w:pos="720"/>
              </w:tabs>
              <w:spacing w:after="120"/>
              <w:jc w:val="both"/>
              <w:rPr>
                <w:rFonts w:asciiTheme="minorHAnsi" w:hAnsiTheme="minorHAnsi" w:cstheme="minorHAnsi"/>
                <w:b/>
                <w:bCs/>
              </w:rPr>
            </w:pPr>
          </w:p>
        </w:tc>
        <w:tc>
          <w:tcPr>
            <w:tcW w:w="6840" w:type="dxa"/>
          </w:tcPr>
          <w:p w:rsidR="005F61EB" w:rsidRPr="00C34A1F" w:rsidRDefault="005F61EB" w:rsidP="00B57FB1">
            <w:pPr>
              <w:jc w:val="both"/>
              <w:rPr>
                <w:rFonts w:asciiTheme="minorHAnsi" w:hAnsiTheme="minorHAnsi" w:cstheme="minorHAnsi"/>
                <w:b/>
                <w:lang w:val="en-US"/>
              </w:rPr>
            </w:pPr>
            <w:r w:rsidRPr="00C34A1F">
              <w:rPr>
                <w:rFonts w:asciiTheme="minorHAnsi" w:hAnsiTheme="minorHAnsi" w:cstheme="minorHAnsi"/>
                <w:b/>
                <w:lang w:val="en-US"/>
              </w:rPr>
              <w:t>Service providers of operational functions, investment services and activities located in third countries</w:t>
            </w:r>
          </w:p>
          <w:p w:rsidR="005F61EB" w:rsidRPr="00C34A1F" w:rsidRDefault="005F61EB" w:rsidP="00B57FB1">
            <w:pPr>
              <w:ind w:left="72" w:hanging="72"/>
              <w:jc w:val="both"/>
              <w:rPr>
                <w:rFonts w:asciiTheme="minorHAnsi" w:hAnsiTheme="minorHAnsi" w:cstheme="minorHAnsi"/>
                <w:b/>
                <w:lang w:val="en-US"/>
              </w:rPr>
            </w:pPr>
            <w:r w:rsidRPr="00C34A1F">
              <w:rPr>
                <w:rFonts w:asciiTheme="minorHAnsi" w:hAnsiTheme="minorHAnsi" w:cstheme="minorHAnsi"/>
                <w:b/>
                <w:lang w:val="en-US"/>
              </w:rPr>
              <w:t xml:space="preserve"> </w:t>
            </w:r>
          </w:p>
        </w:tc>
        <w:tc>
          <w:tcPr>
            <w:tcW w:w="1440" w:type="dxa"/>
          </w:tcPr>
          <w:p w:rsidR="005F61EB" w:rsidRPr="00C34A1F" w:rsidRDefault="005F61EB" w:rsidP="00B57FB1">
            <w:pPr>
              <w:tabs>
                <w:tab w:val="left" w:pos="720"/>
              </w:tabs>
              <w:spacing w:after="120"/>
              <w:jc w:val="both"/>
              <w:rPr>
                <w:rFonts w:asciiTheme="minorHAnsi" w:hAnsiTheme="minorHAnsi" w:cstheme="minorHAnsi"/>
              </w:rPr>
            </w:pPr>
          </w:p>
        </w:tc>
        <w:tc>
          <w:tcPr>
            <w:tcW w:w="1080" w:type="dxa"/>
          </w:tcPr>
          <w:p w:rsidR="005F61EB" w:rsidRPr="00C34A1F" w:rsidRDefault="005F61EB" w:rsidP="00B57FB1">
            <w:pPr>
              <w:tabs>
                <w:tab w:val="left" w:pos="720"/>
              </w:tabs>
              <w:spacing w:after="120"/>
              <w:jc w:val="both"/>
              <w:rPr>
                <w:rFonts w:asciiTheme="minorHAnsi" w:hAnsiTheme="minorHAnsi" w:cstheme="minorHAnsi"/>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rPr>
            </w:pPr>
            <w:r w:rsidRPr="00C34A1F">
              <w:rPr>
                <w:rFonts w:asciiTheme="minorHAnsi" w:hAnsiTheme="minorHAnsi" w:cstheme="minorHAnsi"/>
                <w:bCs/>
              </w:rPr>
              <w:t>12.1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In addition to the requirements set out in paragraph 11 above, where a CIF outsources the investment service of portfolio management of retail clients, to a service provider located in a third country, the CIF ensures that the following conditions are satisfied:</w:t>
            </w:r>
          </w:p>
          <w:p w:rsidR="005F61EB" w:rsidRPr="00C34A1F" w:rsidRDefault="005F61EB" w:rsidP="00B57FB1">
            <w:pPr>
              <w:tabs>
                <w:tab w:val="left" w:pos="0"/>
              </w:tabs>
              <w:jc w:val="both"/>
              <w:rPr>
                <w:rFonts w:asciiTheme="minorHAnsi" w:hAnsiTheme="minorHAnsi" w:cstheme="minorHAnsi"/>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17(1)</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1</w:t>
            </w:r>
            <w:r w:rsidRPr="00C34A1F">
              <w:rPr>
                <w:rFonts w:asciiTheme="minorHAnsi" w:hAnsiTheme="minorHAnsi" w:cstheme="minorHAnsi"/>
                <w:bCs/>
              </w:rPr>
              <w:t>2</w:t>
            </w:r>
            <w:r w:rsidRPr="00C34A1F">
              <w:rPr>
                <w:rFonts w:asciiTheme="minorHAnsi" w:hAnsiTheme="minorHAnsi" w:cstheme="minorHAnsi"/>
                <w:bCs/>
                <w:lang w:val="el-GR"/>
              </w:rPr>
              <w:t>.1.1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service provider must be authorised or registered in its home country to provide that service and must be subject to prudential supervision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17(1)(</w:t>
            </w:r>
            <w:r w:rsidRPr="00C34A1F">
              <w:rPr>
                <w:rFonts w:asciiTheme="minorHAnsi" w:hAnsiTheme="minorHAnsi" w:cstheme="minorHAnsi"/>
                <w:lang w:val="en-US"/>
              </w:rPr>
              <w:t>a</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1</w:t>
            </w:r>
            <w:r w:rsidRPr="00C34A1F">
              <w:rPr>
                <w:rFonts w:asciiTheme="minorHAnsi" w:hAnsiTheme="minorHAnsi" w:cstheme="minorHAnsi"/>
                <w:bCs/>
              </w:rPr>
              <w:t>2</w:t>
            </w:r>
            <w:r w:rsidRPr="00C34A1F">
              <w:rPr>
                <w:rFonts w:asciiTheme="minorHAnsi" w:hAnsiTheme="minorHAnsi" w:cstheme="minorHAnsi"/>
                <w:bCs/>
                <w:lang w:val="el-GR"/>
              </w:rPr>
              <w:t>.1.2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There must be an appropriate cooperation agreement between the Commission and the supervisory authority of the service provider</w:t>
            </w:r>
          </w:p>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 </w:t>
            </w: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17(1)(</w:t>
            </w:r>
            <w:r w:rsidRPr="00C34A1F">
              <w:rPr>
                <w:rFonts w:asciiTheme="minorHAnsi" w:hAnsiTheme="minorHAnsi" w:cstheme="minorHAnsi"/>
                <w:lang w:val="en-US"/>
              </w:rPr>
              <w:t>b</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1</w:t>
            </w:r>
            <w:r w:rsidRPr="00C34A1F">
              <w:rPr>
                <w:rFonts w:asciiTheme="minorHAnsi" w:hAnsiTheme="minorHAnsi" w:cstheme="minorHAnsi"/>
                <w:bCs/>
              </w:rPr>
              <w:t>2</w:t>
            </w:r>
            <w:r w:rsidRPr="00C34A1F">
              <w:rPr>
                <w:rFonts w:asciiTheme="minorHAnsi" w:hAnsiTheme="minorHAnsi" w:cstheme="minorHAnsi"/>
                <w:bCs/>
                <w:lang w:val="el-GR"/>
              </w:rPr>
              <w:t>.2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u w:val="single"/>
                <w:lang w:val="en-US"/>
              </w:rPr>
              <w:t>Note:</w:t>
            </w:r>
            <w:r w:rsidRPr="00C34A1F">
              <w:rPr>
                <w:rFonts w:asciiTheme="minorHAnsi" w:hAnsiTheme="minorHAnsi" w:cstheme="minorHAnsi"/>
                <w:bCs/>
                <w:lang w:val="en-US"/>
              </w:rPr>
              <w:t xml:space="preserve"> If one or both of the conditions mentioned in paragraphs 12.1.1 and 12.1.2 are not satisfied, a CIF may outsource services to a service provider located in a third country only if it gives prior notification to the Commission about the outsourcing arrangement and the Commission does not object to that arrangement within a reasonable time following receipt of that notification</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17(2)</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bl>
    <w:p w:rsidR="005F61EB" w:rsidRPr="00C34A1F" w:rsidRDefault="005F61EB" w:rsidP="005F61EB">
      <w:pPr>
        <w:rPr>
          <w:rFonts w:asciiTheme="minorHAnsi" w:hAnsiTheme="minorHAnsi" w:cstheme="minorHAnsi"/>
          <w:lang w:val="el-GR"/>
        </w:rPr>
      </w:pPr>
    </w:p>
    <w:tbl>
      <w:tblPr>
        <w:tblW w:w="1042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6840"/>
        <w:gridCol w:w="1440"/>
        <w:gridCol w:w="1080"/>
      </w:tblGrid>
      <w:tr w:rsidR="005F61EB" w:rsidRPr="00C34A1F" w:rsidTr="00B57FB1">
        <w:tc>
          <w:tcPr>
            <w:tcW w:w="1067" w:type="dxa"/>
          </w:tcPr>
          <w:p w:rsidR="005F61EB" w:rsidRPr="00C34A1F" w:rsidRDefault="005F61EB" w:rsidP="00B57FB1">
            <w:pPr>
              <w:ind w:right="-108"/>
              <w:jc w:val="both"/>
              <w:rPr>
                <w:rFonts w:asciiTheme="minorHAnsi" w:hAnsiTheme="minorHAnsi" w:cstheme="minorHAnsi"/>
                <w:b/>
              </w:rPr>
            </w:pPr>
            <w:r w:rsidRPr="00C34A1F">
              <w:rPr>
                <w:rFonts w:asciiTheme="minorHAnsi" w:hAnsiTheme="minorHAnsi" w:cstheme="minorHAnsi"/>
                <w:b/>
                <w:bCs/>
                <w:lang w:val="en-US"/>
              </w:rPr>
              <w:t>PART</w:t>
            </w:r>
            <w:r w:rsidRPr="00C34A1F">
              <w:rPr>
                <w:rFonts w:asciiTheme="minorHAnsi" w:hAnsiTheme="minorHAnsi" w:cstheme="minorHAnsi"/>
                <w:b/>
              </w:rPr>
              <w:t xml:space="preserve"> VI</w:t>
            </w:r>
          </w:p>
        </w:tc>
        <w:tc>
          <w:tcPr>
            <w:tcW w:w="6840" w:type="dxa"/>
          </w:tcPr>
          <w:p w:rsidR="005F61EB" w:rsidRPr="00C34A1F" w:rsidRDefault="005F61EB" w:rsidP="005F61EB">
            <w:pPr>
              <w:ind w:right="-108"/>
              <w:jc w:val="both"/>
              <w:rPr>
                <w:rFonts w:asciiTheme="minorHAnsi" w:hAnsiTheme="minorHAnsi" w:cstheme="minorHAnsi"/>
                <w:b/>
              </w:rPr>
            </w:pPr>
            <w:r w:rsidRPr="00C34A1F">
              <w:rPr>
                <w:rFonts w:asciiTheme="minorHAnsi" w:hAnsiTheme="minorHAnsi" w:cstheme="minorHAnsi"/>
                <w:b/>
              </w:rPr>
              <w:t>ROBUST GOVERN</w:t>
            </w:r>
            <w:r w:rsidR="00D83F84" w:rsidRPr="00C34A1F">
              <w:rPr>
                <w:rFonts w:asciiTheme="minorHAnsi" w:hAnsiTheme="minorHAnsi" w:cstheme="minorHAnsi"/>
                <w:b/>
              </w:rPr>
              <w:t>ANCE</w:t>
            </w:r>
            <w:r w:rsidRPr="00C34A1F">
              <w:rPr>
                <w:rFonts w:asciiTheme="minorHAnsi" w:hAnsiTheme="minorHAnsi" w:cstheme="minorHAnsi"/>
                <w:b/>
              </w:rPr>
              <w:t xml:space="preserve"> ARRANGEMENTS</w:t>
            </w:r>
          </w:p>
          <w:p w:rsidR="005F61EB" w:rsidRPr="00C34A1F" w:rsidRDefault="005F61EB" w:rsidP="00B57FB1">
            <w:pPr>
              <w:rPr>
                <w:rFonts w:asciiTheme="minorHAnsi" w:hAnsiTheme="minorHAnsi" w:cstheme="minorHAnsi"/>
                <w:lang w:val="el-GR"/>
              </w:rPr>
            </w:pPr>
          </w:p>
          <w:p w:rsidR="005F61EB" w:rsidRPr="00C34A1F" w:rsidRDefault="005F61EB" w:rsidP="00B57FB1">
            <w:pPr>
              <w:rPr>
                <w:rFonts w:asciiTheme="minorHAnsi" w:hAnsiTheme="minorHAnsi" w:cstheme="minorHAnsi"/>
                <w:lang w:val="el-GR"/>
              </w:rPr>
            </w:pPr>
          </w:p>
        </w:tc>
        <w:tc>
          <w:tcPr>
            <w:tcW w:w="1440" w:type="dxa"/>
          </w:tcPr>
          <w:p w:rsidR="005F61EB" w:rsidRPr="00C34A1F" w:rsidRDefault="005F61EB" w:rsidP="00B57FB1">
            <w:pPr>
              <w:tabs>
                <w:tab w:val="left" w:pos="720"/>
              </w:tabs>
              <w:rPr>
                <w:rFonts w:asciiTheme="minorHAnsi" w:hAnsiTheme="minorHAnsi" w:cstheme="minorHAnsi"/>
                <w:b/>
                <w:bCs/>
                <w:lang w:val="el-GR"/>
              </w:rPr>
            </w:pPr>
            <w:r w:rsidRPr="00C34A1F">
              <w:rPr>
                <w:rFonts w:asciiTheme="minorHAnsi" w:hAnsiTheme="minorHAnsi" w:cstheme="minorHAnsi"/>
                <w:b/>
                <w:bCs/>
                <w:lang w:val="en-US"/>
              </w:rPr>
              <w:t>L</w:t>
            </w:r>
            <w:r w:rsidRPr="00C34A1F">
              <w:rPr>
                <w:rFonts w:asciiTheme="minorHAnsi" w:hAnsiTheme="minorHAnsi" w:cstheme="minorHAnsi"/>
                <w:b/>
                <w:bCs/>
                <w:lang w:val="el-GR"/>
              </w:rPr>
              <w:t>18(2)(</w:t>
            </w:r>
            <w:r w:rsidRPr="00C34A1F">
              <w:rPr>
                <w:rFonts w:asciiTheme="minorHAnsi" w:hAnsiTheme="minorHAnsi" w:cstheme="minorHAnsi"/>
                <w:b/>
                <w:bCs/>
                <w:lang w:val="en-US"/>
              </w:rPr>
              <w:t>e</w:t>
            </w:r>
            <w:r w:rsidRPr="00C34A1F">
              <w:rPr>
                <w:rFonts w:asciiTheme="minorHAnsi" w:hAnsiTheme="minorHAnsi" w:cstheme="minorHAnsi"/>
                <w:b/>
                <w:bCs/>
                <w:lang w:val="el-GR"/>
              </w:rPr>
              <w:t>)</w:t>
            </w:r>
          </w:p>
        </w:tc>
        <w:tc>
          <w:tcPr>
            <w:tcW w:w="1080" w:type="dxa"/>
          </w:tcPr>
          <w:p w:rsidR="005F61EB" w:rsidRPr="00C34A1F" w:rsidRDefault="005F61EB" w:rsidP="00B57FB1">
            <w:pPr>
              <w:tabs>
                <w:tab w:val="left" w:pos="720"/>
              </w:tabs>
              <w:jc w:val="both"/>
              <w:rPr>
                <w:rFonts w:asciiTheme="minorHAnsi" w:hAnsiTheme="minorHAnsi" w:cstheme="minorHAnsi"/>
                <w:b/>
                <w:bCs/>
                <w:lang w:val="el-GR"/>
              </w:rPr>
            </w:pPr>
          </w:p>
        </w:tc>
      </w:tr>
      <w:tr w:rsidR="005F61EB" w:rsidRPr="00C34A1F" w:rsidTr="00B57FB1">
        <w:tc>
          <w:tcPr>
            <w:tcW w:w="1067" w:type="dxa"/>
          </w:tcPr>
          <w:p w:rsidR="005F61EB" w:rsidRPr="00C34A1F" w:rsidRDefault="005F61EB" w:rsidP="005D7071">
            <w:pPr>
              <w:numPr>
                <w:ilvl w:val="0"/>
                <w:numId w:val="29"/>
              </w:numPr>
              <w:tabs>
                <w:tab w:val="left" w:pos="720"/>
              </w:tabs>
              <w:jc w:val="both"/>
              <w:rPr>
                <w:rFonts w:asciiTheme="minorHAnsi" w:hAnsiTheme="minorHAnsi" w:cstheme="minorHAnsi"/>
                <w:b/>
                <w:lang w:val="el-GR"/>
              </w:rPr>
            </w:pPr>
          </w:p>
        </w:tc>
        <w:tc>
          <w:tcPr>
            <w:tcW w:w="6840" w:type="dxa"/>
          </w:tcPr>
          <w:p w:rsidR="005F61EB" w:rsidRPr="00C34A1F" w:rsidRDefault="005F61EB" w:rsidP="001D05F6">
            <w:pPr>
              <w:spacing w:after="120"/>
              <w:rPr>
                <w:rFonts w:asciiTheme="minorHAnsi" w:hAnsiTheme="minorHAnsi" w:cstheme="minorHAnsi"/>
                <w:b/>
                <w:lang w:val="en-US"/>
              </w:rPr>
            </w:pPr>
            <w:r w:rsidRPr="00C34A1F">
              <w:rPr>
                <w:rFonts w:asciiTheme="minorHAnsi" w:hAnsiTheme="minorHAnsi" w:cstheme="minorHAnsi"/>
                <w:b/>
                <w:lang w:val="en-US"/>
              </w:rPr>
              <w:t xml:space="preserve">Robust </w:t>
            </w:r>
            <w:r w:rsidR="001D05F6" w:rsidRPr="00C34A1F">
              <w:rPr>
                <w:rFonts w:asciiTheme="minorHAnsi" w:hAnsiTheme="minorHAnsi" w:cstheme="minorHAnsi"/>
                <w:b/>
                <w:lang w:val="en-US"/>
              </w:rPr>
              <w:t>governance</w:t>
            </w:r>
            <w:r w:rsidRPr="00C34A1F">
              <w:rPr>
                <w:rFonts w:asciiTheme="minorHAnsi" w:hAnsiTheme="minorHAnsi" w:cstheme="minorHAnsi"/>
                <w:b/>
                <w:lang w:val="en-US"/>
              </w:rPr>
              <w:t xml:space="preserve"> arrangements</w:t>
            </w:r>
            <w:r w:rsidRPr="00C34A1F">
              <w:rPr>
                <w:rFonts w:asciiTheme="minorHAnsi" w:hAnsiTheme="minorHAnsi" w:cstheme="minorHAnsi"/>
                <w:b/>
              </w:rPr>
              <w:t xml:space="preserve"> </w:t>
            </w:r>
          </w:p>
        </w:tc>
        <w:tc>
          <w:tcPr>
            <w:tcW w:w="1440" w:type="dxa"/>
          </w:tcPr>
          <w:p w:rsidR="005F61EB" w:rsidRPr="00C34A1F" w:rsidRDefault="005F61EB" w:rsidP="00B57FB1">
            <w:pPr>
              <w:tabs>
                <w:tab w:val="left" w:pos="720"/>
              </w:tabs>
              <w:rPr>
                <w:rFonts w:asciiTheme="minorHAnsi" w:hAnsiTheme="minorHAnsi" w:cstheme="minorHAnsi"/>
                <w:b/>
                <w:bCs/>
                <w:lang w:val="el-GR"/>
              </w:rPr>
            </w:pPr>
          </w:p>
        </w:tc>
        <w:tc>
          <w:tcPr>
            <w:tcW w:w="1080" w:type="dxa"/>
          </w:tcPr>
          <w:p w:rsidR="005F61EB" w:rsidRPr="00C34A1F" w:rsidRDefault="005F61EB" w:rsidP="00B57FB1">
            <w:pPr>
              <w:tabs>
                <w:tab w:val="left" w:pos="720"/>
              </w:tabs>
              <w:jc w:val="both"/>
              <w:rPr>
                <w:rFonts w:asciiTheme="minorHAnsi" w:hAnsiTheme="minorHAnsi" w:cstheme="minorHAnsi"/>
                <w:b/>
                <w:bCs/>
                <w:lang w:val="el-GR"/>
              </w:rPr>
            </w:pPr>
          </w:p>
        </w:tc>
      </w:tr>
      <w:tr w:rsidR="005F61EB" w:rsidRPr="00C34A1F" w:rsidTr="00B57FB1">
        <w:tc>
          <w:tcPr>
            <w:tcW w:w="1067" w:type="dxa"/>
          </w:tcPr>
          <w:p w:rsidR="005F61EB" w:rsidRPr="00C34A1F" w:rsidRDefault="005F61EB" w:rsidP="005D7071">
            <w:pPr>
              <w:numPr>
                <w:ilvl w:val="0"/>
                <w:numId w:val="32"/>
              </w:numPr>
              <w:tabs>
                <w:tab w:val="left" w:pos="720"/>
              </w:tabs>
              <w:jc w:val="both"/>
              <w:rPr>
                <w:rFonts w:asciiTheme="minorHAnsi" w:hAnsiTheme="minorHAnsi" w:cstheme="minorHAnsi"/>
                <w:b/>
                <w:bCs/>
                <w:lang w:val="el-GR"/>
              </w:rPr>
            </w:pP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General organisational requirements related to:</w:t>
            </w:r>
          </w:p>
          <w:p w:rsidR="005F61EB" w:rsidRPr="00C34A1F" w:rsidRDefault="005F61EB" w:rsidP="00B57FB1">
            <w:pPr>
              <w:jc w:val="both"/>
              <w:rPr>
                <w:rFonts w:asciiTheme="minorHAnsi" w:hAnsiTheme="minorHAnsi" w:cstheme="minorHAnsi"/>
              </w:rPr>
            </w:pPr>
          </w:p>
        </w:tc>
        <w:tc>
          <w:tcPr>
            <w:tcW w:w="1440" w:type="dxa"/>
          </w:tcPr>
          <w:p w:rsidR="005F61EB" w:rsidRPr="00C34A1F" w:rsidRDefault="005F61EB" w:rsidP="00B57FB1">
            <w:pPr>
              <w:tabs>
                <w:tab w:val="left" w:pos="720"/>
              </w:tabs>
              <w:rPr>
                <w:rFonts w:asciiTheme="minorHAnsi" w:hAnsiTheme="minorHAnsi" w:cstheme="minorHAnsi"/>
                <w:bCs/>
              </w:rPr>
            </w:pPr>
          </w:p>
        </w:tc>
        <w:tc>
          <w:tcPr>
            <w:tcW w:w="1080" w:type="dxa"/>
          </w:tcPr>
          <w:p w:rsidR="005F61EB" w:rsidRPr="00C34A1F" w:rsidRDefault="005F61EB" w:rsidP="00B57FB1">
            <w:pPr>
              <w:tabs>
                <w:tab w:val="left" w:pos="720"/>
              </w:tabs>
              <w:jc w:val="both"/>
              <w:rPr>
                <w:rFonts w:asciiTheme="minorHAnsi" w:hAnsiTheme="minorHAnsi" w:cstheme="minorHAnsi"/>
                <w:b/>
                <w:bCs/>
              </w:rPr>
            </w:pPr>
          </w:p>
        </w:tc>
      </w:tr>
      <w:tr w:rsidR="005F61EB" w:rsidRPr="00C34A1F" w:rsidTr="00B57FB1">
        <w:tc>
          <w:tcPr>
            <w:tcW w:w="1067" w:type="dxa"/>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l-GR"/>
              </w:rPr>
              <w:t>13.1.1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Organisational structure which clearly and in documented manner specifies reporting lines and allocates functions and responsibilities</w:t>
            </w:r>
          </w:p>
          <w:p w:rsidR="005F61EB" w:rsidRPr="00C34A1F" w:rsidRDefault="005F61EB" w:rsidP="00B57FB1">
            <w:pPr>
              <w:jc w:val="both"/>
              <w:rPr>
                <w:rFonts w:asciiTheme="minorHAnsi" w:hAnsiTheme="minorHAnsi" w:cstheme="minorHAnsi"/>
              </w:rPr>
            </w:pPr>
          </w:p>
        </w:tc>
        <w:tc>
          <w:tcPr>
            <w:tcW w:w="1440" w:type="dxa"/>
          </w:tcPr>
          <w:p w:rsidR="005F61EB" w:rsidRPr="00C34A1F" w:rsidRDefault="005F61EB" w:rsidP="00B57FB1">
            <w:pPr>
              <w:tabs>
                <w:tab w:val="left" w:pos="720"/>
              </w:tabs>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4(1)(</w:t>
            </w:r>
            <w:r w:rsidRPr="00C34A1F">
              <w:rPr>
                <w:rFonts w:asciiTheme="minorHAnsi" w:hAnsiTheme="minorHAnsi" w:cstheme="minorHAnsi"/>
                <w:bCs/>
                <w:lang w:val="en-US"/>
              </w:rPr>
              <w:t>a</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jc w:val="both"/>
              <w:rPr>
                <w:rFonts w:asciiTheme="minorHAnsi" w:hAnsiTheme="minorHAnsi" w:cstheme="minorHAnsi"/>
                <w:b/>
                <w:bCs/>
                <w:lang w:val="el-GR"/>
              </w:rPr>
            </w:pPr>
          </w:p>
        </w:tc>
      </w:tr>
      <w:tr w:rsidR="005F61EB" w:rsidRPr="00C34A1F" w:rsidTr="00B57FB1">
        <w:tc>
          <w:tcPr>
            <w:tcW w:w="1067" w:type="dxa"/>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l-GR"/>
              </w:rPr>
              <w:t>13.1.2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Arrangements designed to ensure that the relevant persons are aware of the procedures which are followed for the proper discharge of their responsibilities </w:t>
            </w:r>
          </w:p>
          <w:p w:rsidR="005F61EB" w:rsidRPr="00C34A1F" w:rsidRDefault="005F61EB" w:rsidP="00B57FB1">
            <w:pPr>
              <w:jc w:val="both"/>
              <w:rPr>
                <w:rFonts w:asciiTheme="minorHAnsi" w:hAnsiTheme="minorHAnsi" w:cstheme="minorHAnsi"/>
                <w:b/>
                <w:bCs/>
              </w:rPr>
            </w:pPr>
          </w:p>
        </w:tc>
        <w:tc>
          <w:tcPr>
            <w:tcW w:w="1440" w:type="dxa"/>
          </w:tcPr>
          <w:p w:rsidR="005F61EB" w:rsidRPr="00C34A1F" w:rsidRDefault="005F61EB" w:rsidP="00B57FB1">
            <w:pPr>
              <w:tabs>
                <w:tab w:val="left" w:pos="720"/>
              </w:tabs>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4(1)(</w:t>
            </w:r>
            <w:r w:rsidRPr="00C34A1F">
              <w:rPr>
                <w:rFonts w:asciiTheme="minorHAnsi" w:hAnsiTheme="minorHAnsi" w:cstheme="minorHAnsi"/>
                <w:bCs/>
                <w:lang w:val="en-US"/>
              </w:rPr>
              <w:t>b</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jc w:val="both"/>
              <w:rPr>
                <w:rFonts w:asciiTheme="minorHAnsi" w:hAnsiTheme="minorHAnsi" w:cstheme="minorHAnsi"/>
                <w:b/>
                <w:bCs/>
                <w:lang w:val="el-GR"/>
              </w:rPr>
            </w:pPr>
          </w:p>
        </w:tc>
      </w:tr>
      <w:tr w:rsidR="005F61EB" w:rsidRPr="00C34A1F" w:rsidTr="00B57FB1">
        <w:tc>
          <w:tcPr>
            <w:tcW w:w="1067" w:type="dxa"/>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l-GR"/>
              </w:rPr>
              <w:t>13.1.3</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Arrangements designed to ensure that personnel with the skills, knowledge and expertise necessary for the discharge of the responsibilities allocated to them is employed</w:t>
            </w:r>
          </w:p>
          <w:p w:rsidR="005F61EB" w:rsidRPr="00C34A1F" w:rsidRDefault="005F61EB" w:rsidP="00B57FB1">
            <w:pPr>
              <w:jc w:val="both"/>
              <w:rPr>
                <w:rFonts w:asciiTheme="minorHAnsi" w:hAnsiTheme="minorHAnsi" w:cstheme="minorHAnsi"/>
              </w:rPr>
            </w:pPr>
          </w:p>
        </w:tc>
        <w:tc>
          <w:tcPr>
            <w:tcW w:w="1440" w:type="dxa"/>
          </w:tcPr>
          <w:p w:rsidR="005F61EB" w:rsidRPr="00C34A1F" w:rsidRDefault="005F61EB" w:rsidP="00B57FB1">
            <w:pPr>
              <w:tabs>
                <w:tab w:val="left" w:pos="720"/>
              </w:tabs>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4(1)(</w:t>
            </w:r>
            <w:r w:rsidRPr="00C34A1F">
              <w:rPr>
                <w:rFonts w:asciiTheme="minorHAnsi" w:hAnsiTheme="minorHAnsi" w:cstheme="minorHAnsi"/>
                <w:bCs/>
                <w:lang w:val="en-US"/>
              </w:rPr>
              <w:t>d</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l-GR"/>
              </w:rPr>
              <w:t>13.1.4</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Internal reporting and communication of information at all relevant levels of the CIF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4(1)(</w:t>
            </w:r>
            <w:r w:rsidRPr="00C34A1F">
              <w:rPr>
                <w:rFonts w:asciiTheme="minorHAnsi" w:hAnsiTheme="minorHAnsi" w:cstheme="minorHAnsi"/>
                <w:bCs/>
                <w:lang w:val="en-US"/>
              </w:rPr>
              <w:t>e</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jc w:val="both"/>
              <w:rPr>
                <w:rFonts w:asciiTheme="minorHAnsi" w:hAnsiTheme="minorHAnsi" w:cstheme="minorHAnsi"/>
                <w:bCs/>
                <w:lang w:val="el-GR"/>
              </w:rPr>
            </w:pPr>
            <w:r w:rsidRPr="00C34A1F">
              <w:rPr>
                <w:rFonts w:asciiTheme="minorHAnsi" w:hAnsiTheme="minorHAnsi" w:cstheme="minorHAnsi"/>
                <w:bCs/>
                <w:lang w:val="el-GR"/>
              </w:rPr>
              <w:t>13.1.5</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Arrangements designed to ensure that the performance of multiple functions by CIF’s relevant persons does not and is not likely to </w:t>
            </w:r>
            <w:r w:rsidRPr="00C34A1F">
              <w:rPr>
                <w:rFonts w:asciiTheme="minorHAnsi" w:hAnsiTheme="minorHAnsi" w:cstheme="minorHAnsi"/>
                <w:bCs/>
                <w:lang w:val="en-US"/>
              </w:rPr>
              <w:lastRenderedPageBreak/>
              <w:t>prevent those persons from discharging any particular function soundly, honestly, and professionally</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rPr>
                <w:rFonts w:asciiTheme="minorHAnsi" w:hAnsiTheme="minorHAnsi" w:cstheme="minorHAnsi"/>
                <w:bCs/>
                <w:lang w:val="el-GR"/>
              </w:rPr>
            </w:pPr>
            <w:r w:rsidRPr="00C34A1F">
              <w:rPr>
                <w:rFonts w:asciiTheme="minorHAnsi" w:hAnsiTheme="minorHAnsi" w:cstheme="minorHAnsi"/>
                <w:bCs/>
                <w:lang w:val="el-GR"/>
              </w:rPr>
              <w:lastRenderedPageBreak/>
              <w:t>ΟΔ4(1)(</w:t>
            </w:r>
            <w:r w:rsidRPr="00C34A1F">
              <w:rPr>
                <w:rFonts w:asciiTheme="minorHAnsi" w:hAnsiTheme="minorHAnsi" w:cstheme="minorHAnsi"/>
                <w:bCs/>
                <w:lang w:val="en-US"/>
              </w:rPr>
              <w:t>g</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32"/>
              </w:numPr>
              <w:tabs>
                <w:tab w:val="left" w:pos="720"/>
              </w:tabs>
              <w:jc w:val="both"/>
              <w:rPr>
                <w:rFonts w:asciiTheme="minorHAnsi" w:hAnsiTheme="minorHAnsi" w:cstheme="minorHAnsi"/>
                <w:lang w:val="el-GR"/>
              </w:rPr>
            </w:pP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Risk management and compliance functions may be performed by the same person without necessarily jeopardise the independent functioning of each function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Del="002624AA" w:rsidRDefault="005F61EB" w:rsidP="00B57FB1">
            <w:pPr>
              <w:tabs>
                <w:tab w:val="left" w:pos="720"/>
              </w:tabs>
              <w:rPr>
                <w:rFonts w:asciiTheme="minorHAnsi" w:hAnsiTheme="minorHAnsi" w:cstheme="minorHAnsi"/>
                <w:bCs/>
                <w:lang w:val="el-GR"/>
              </w:rPr>
            </w:pPr>
            <w:r w:rsidRPr="00C34A1F">
              <w:rPr>
                <w:rFonts w:asciiTheme="minorHAnsi" w:hAnsiTheme="minorHAnsi" w:cstheme="minorHAnsi"/>
                <w:lang w:val="en-US"/>
              </w:rPr>
              <w:t>DI</w:t>
            </w:r>
            <w:r w:rsidRPr="00C34A1F">
              <w:rPr>
                <w:rFonts w:asciiTheme="minorHAnsi" w:hAnsiTheme="minorHAnsi" w:cstheme="minorHAnsi"/>
                <w:lang w:val="el-GR"/>
              </w:rPr>
              <w:t>7</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32"/>
              </w:numPr>
              <w:tabs>
                <w:tab w:val="left" w:pos="720"/>
              </w:tabs>
              <w:jc w:val="both"/>
              <w:rPr>
                <w:rFonts w:asciiTheme="minorHAnsi" w:hAnsiTheme="minorHAnsi" w:cstheme="minorHAnsi"/>
                <w:b/>
                <w:bCs/>
                <w:lang w:val="el-GR"/>
              </w:rPr>
            </w:pPr>
          </w:p>
        </w:tc>
        <w:tc>
          <w:tcPr>
            <w:tcW w:w="6840" w:type="dxa"/>
          </w:tcPr>
          <w:p w:rsidR="005F61EB" w:rsidRPr="00C34A1F" w:rsidRDefault="005F61EB" w:rsidP="00B57FB1">
            <w:pPr>
              <w:jc w:val="both"/>
              <w:rPr>
                <w:rFonts w:asciiTheme="minorHAnsi" w:hAnsiTheme="minorHAnsi" w:cstheme="minorHAnsi"/>
                <w:lang w:val="en-US"/>
              </w:rPr>
            </w:pPr>
            <w:r w:rsidRPr="00C34A1F">
              <w:rPr>
                <w:rFonts w:asciiTheme="minorHAnsi" w:hAnsiTheme="minorHAnsi" w:cstheme="minorHAnsi"/>
              </w:rPr>
              <w:t>At</w:t>
            </w:r>
            <w:r w:rsidRPr="00C34A1F">
              <w:rPr>
                <w:rFonts w:asciiTheme="minorHAnsi" w:hAnsiTheme="minorHAnsi" w:cstheme="minorHAnsi"/>
                <w:lang w:val="en-US"/>
              </w:rPr>
              <w:t xml:space="preserve"> </w:t>
            </w:r>
            <w:r w:rsidRPr="00C34A1F">
              <w:rPr>
                <w:rFonts w:asciiTheme="minorHAnsi" w:hAnsiTheme="minorHAnsi" w:cstheme="minorHAnsi"/>
              </w:rPr>
              <w:t>the</w:t>
            </w:r>
            <w:r w:rsidRPr="00C34A1F">
              <w:rPr>
                <w:rFonts w:asciiTheme="minorHAnsi" w:hAnsiTheme="minorHAnsi" w:cstheme="minorHAnsi"/>
                <w:lang w:val="en-US"/>
              </w:rPr>
              <w:t xml:space="preserve"> </w:t>
            </w:r>
            <w:r w:rsidRPr="00C34A1F">
              <w:rPr>
                <w:rFonts w:asciiTheme="minorHAnsi" w:hAnsiTheme="minorHAnsi" w:cstheme="minorHAnsi"/>
              </w:rPr>
              <w:t>compliance</w:t>
            </w:r>
            <w:r w:rsidRPr="00C34A1F">
              <w:rPr>
                <w:rFonts w:asciiTheme="minorHAnsi" w:hAnsiTheme="minorHAnsi" w:cstheme="minorHAnsi"/>
                <w:lang w:val="en-US"/>
              </w:rPr>
              <w:t xml:space="preserve"> </w:t>
            </w:r>
            <w:r w:rsidRPr="00C34A1F">
              <w:rPr>
                <w:rFonts w:asciiTheme="minorHAnsi" w:hAnsiTheme="minorHAnsi" w:cstheme="minorHAnsi"/>
              </w:rPr>
              <w:t>with</w:t>
            </w:r>
            <w:r w:rsidRPr="00C34A1F">
              <w:rPr>
                <w:rFonts w:asciiTheme="minorHAnsi" w:hAnsiTheme="minorHAnsi" w:cstheme="minorHAnsi"/>
                <w:lang w:val="en-US"/>
              </w:rPr>
              <w:t xml:space="preserve"> </w:t>
            </w:r>
            <w:r w:rsidRPr="00C34A1F">
              <w:rPr>
                <w:rFonts w:asciiTheme="minorHAnsi" w:hAnsiTheme="minorHAnsi" w:cstheme="minorHAnsi"/>
              </w:rPr>
              <w:t>requirements</w:t>
            </w:r>
            <w:r w:rsidRPr="00C34A1F">
              <w:rPr>
                <w:rFonts w:asciiTheme="minorHAnsi" w:hAnsiTheme="minorHAnsi" w:cstheme="minorHAnsi"/>
                <w:lang w:val="en-US"/>
              </w:rPr>
              <w:t xml:space="preserve"> </w:t>
            </w:r>
            <w:r w:rsidRPr="00C34A1F">
              <w:rPr>
                <w:rFonts w:asciiTheme="minorHAnsi" w:hAnsiTheme="minorHAnsi" w:cstheme="minorHAnsi"/>
              </w:rPr>
              <w:t>included</w:t>
            </w:r>
            <w:r w:rsidRPr="00C34A1F">
              <w:rPr>
                <w:rFonts w:asciiTheme="minorHAnsi" w:hAnsiTheme="minorHAnsi" w:cstheme="minorHAnsi"/>
                <w:lang w:val="en-US"/>
              </w:rPr>
              <w:t xml:space="preserve"> </w:t>
            </w:r>
            <w:r w:rsidRPr="00C34A1F">
              <w:rPr>
                <w:rFonts w:asciiTheme="minorHAnsi" w:hAnsiTheme="minorHAnsi" w:cstheme="minorHAnsi"/>
              </w:rPr>
              <w:t>in</w:t>
            </w:r>
            <w:r w:rsidRPr="00C34A1F">
              <w:rPr>
                <w:rFonts w:asciiTheme="minorHAnsi" w:hAnsiTheme="minorHAnsi" w:cstheme="minorHAnsi"/>
                <w:lang w:val="en-US"/>
              </w:rPr>
              <w:t xml:space="preserve"> current paragraph, </w:t>
            </w:r>
            <w:r w:rsidRPr="00C34A1F">
              <w:rPr>
                <w:rFonts w:asciiTheme="minorHAnsi" w:hAnsiTheme="minorHAnsi" w:cstheme="minorHAnsi"/>
              </w:rPr>
              <w:t>a</w:t>
            </w:r>
            <w:r w:rsidRPr="00C34A1F">
              <w:rPr>
                <w:rFonts w:asciiTheme="minorHAnsi" w:hAnsiTheme="minorHAnsi" w:cstheme="minorHAnsi"/>
                <w:lang w:val="en-US"/>
              </w:rPr>
              <w:t xml:space="preserve"> </w:t>
            </w:r>
            <w:r w:rsidRPr="00C34A1F">
              <w:rPr>
                <w:rFonts w:asciiTheme="minorHAnsi" w:hAnsiTheme="minorHAnsi" w:cstheme="minorHAnsi"/>
              </w:rPr>
              <w:t>CIF</w:t>
            </w:r>
            <w:r w:rsidRPr="00C34A1F">
              <w:rPr>
                <w:rFonts w:asciiTheme="minorHAnsi" w:hAnsiTheme="minorHAnsi" w:cstheme="minorHAnsi"/>
                <w:lang w:val="en-US"/>
              </w:rPr>
              <w:t xml:space="preserve"> </w:t>
            </w:r>
            <w:r w:rsidRPr="00C34A1F">
              <w:rPr>
                <w:rFonts w:asciiTheme="minorHAnsi" w:hAnsiTheme="minorHAnsi" w:cstheme="minorHAnsi"/>
              </w:rPr>
              <w:t>takes</w:t>
            </w:r>
            <w:r w:rsidRPr="00C34A1F">
              <w:rPr>
                <w:rFonts w:asciiTheme="minorHAnsi" w:hAnsiTheme="minorHAnsi" w:cstheme="minorHAnsi"/>
                <w:lang w:val="en-US"/>
              </w:rPr>
              <w:t xml:space="preserve"> </w:t>
            </w:r>
            <w:r w:rsidRPr="00C34A1F">
              <w:rPr>
                <w:rFonts w:asciiTheme="minorHAnsi" w:hAnsiTheme="minorHAnsi" w:cstheme="minorHAnsi"/>
              </w:rPr>
              <w:t>into</w:t>
            </w:r>
            <w:r w:rsidRPr="00C34A1F">
              <w:rPr>
                <w:rFonts w:asciiTheme="minorHAnsi" w:hAnsiTheme="minorHAnsi" w:cstheme="minorHAnsi"/>
                <w:lang w:val="en-US"/>
              </w:rPr>
              <w:t xml:space="preserve"> </w:t>
            </w:r>
            <w:r w:rsidRPr="00C34A1F">
              <w:rPr>
                <w:rFonts w:asciiTheme="minorHAnsi" w:hAnsiTheme="minorHAnsi" w:cstheme="minorHAnsi"/>
              </w:rPr>
              <w:t>account</w:t>
            </w:r>
            <w:r w:rsidRPr="00C34A1F">
              <w:rPr>
                <w:rFonts w:asciiTheme="minorHAnsi" w:hAnsiTheme="minorHAnsi" w:cstheme="minorHAnsi"/>
                <w:lang w:val="en-US"/>
              </w:rPr>
              <w:t xml:space="preserve"> </w:t>
            </w:r>
            <w:r w:rsidRPr="00C34A1F">
              <w:rPr>
                <w:rFonts w:asciiTheme="minorHAnsi" w:hAnsiTheme="minorHAnsi" w:cstheme="minorHAnsi"/>
              </w:rPr>
              <w:t>the</w:t>
            </w:r>
            <w:r w:rsidRPr="00C34A1F">
              <w:rPr>
                <w:rFonts w:asciiTheme="minorHAnsi" w:hAnsiTheme="minorHAnsi" w:cstheme="minorHAnsi"/>
                <w:lang w:val="en-US"/>
              </w:rPr>
              <w:t xml:space="preserve"> </w:t>
            </w:r>
            <w:r w:rsidRPr="00C34A1F">
              <w:rPr>
                <w:rFonts w:asciiTheme="minorHAnsi" w:hAnsiTheme="minorHAnsi" w:cstheme="minorHAnsi"/>
              </w:rPr>
              <w:t>nature</w:t>
            </w:r>
            <w:r w:rsidRPr="00C34A1F">
              <w:rPr>
                <w:rFonts w:asciiTheme="minorHAnsi" w:hAnsiTheme="minorHAnsi" w:cstheme="minorHAnsi"/>
                <w:lang w:val="en-US"/>
              </w:rPr>
              <w:t xml:space="preserve">, </w:t>
            </w:r>
            <w:r w:rsidRPr="00C34A1F">
              <w:rPr>
                <w:rFonts w:asciiTheme="minorHAnsi" w:hAnsiTheme="minorHAnsi" w:cstheme="minorHAnsi"/>
              </w:rPr>
              <w:t>scale</w:t>
            </w:r>
            <w:r w:rsidRPr="00C34A1F">
              <w:rPr>
                <w:rFonts w:asciiTheme="minorHAnsi" w:hAnsiTheme="minorHAnsi" w:cstheme="minorHAnsi"/>
                <w:lang w:val="en-US"/>
              </w:rPr>
              <w:t xml:space="preserve"> </w:t>
            </w:r>
            <w:r w:rsidRPr="00C34A1F">
              <w:rPr>
                <w:rFonts w:asciiTheme="minorHAnsi" w:hAnsiTheme="minorHAnsi" w:cstheme="minorHAnsi"/>
              </w:rPr>
              <w:t>and</w:t>
            </w:r>
            <w:r w:rsidRPr="00C34A1F">
              <w:rPr>
                <w:rFonts w:asciiTheme="minorHAnsi" w:hAnsiTheme="minorHAnsi" w:cstheme="minorHAnsi"/>
                <w:lang w:val="en-US"/>
              </w:rPr>
              <w:t xml:space="preserve"> </w:t>
            </w:r>
            <w:r w:rsidRPr="00C34A1F">
              <w:rPr>
                <w:rFonts w:asciiTheme="minorHAnsi" w:hAnsiTheme="minorHAnsi" w:cstheme="minorHAnsi"/>
              </w:rPr>
              <w:t>complexity</w:t>
            </w:r>
            <w:r w:rsidRPr="00C34A1F">
              <w:rPr>
                <w:rFonts w:asciiTheme="minorHAnsi" w:hAnsiTheme="minorHAnsi" w:cstheme="minorHAnsi"/>
                <w:lang w:val="en-US"/>
              </w:rPr>
              <w:t xml:space="preserve"> </w:t>
            </w:r>
            <w:r w:rsidRPr="00C34A1F">
              <w:rPr>
                <w:rFonts w:asciiTheme="minorHAnsi" w:hAnsiTheme="minorHAnsi" w:cstheme="minorHAnsi"/>
              </w:rPr>
              <w:t>of</w:t>
            </w:r>
            <w:r w:rsidRPr="00C34A1F">
              <w:rPr>
                <w:rFonts w:asciiTheme="minorHAnsi" w:hAnsiTheme="minorHAnsi" w:cstheme="minorHAnsi"/>
                <w:lang w:val="en-US"/>
              </w:rPr>
              <w:t xml:space="preserve"> </w:t>
            </w:r>
            <w:r w:rsidRPr="00C34A1F">
              <w:rPr>
                <w:rFonts w:asciiTheme="minorHAnsi" w:hAnsiTheme="minorHAnsi" w:cstheme="minorHAnsi"/>
              </w:rPr>
              <w:t>the</w:t>
            </w:r>
            <w:r w:rsidRPr="00C34A1F">
              <w:rPr>
                <w:rFonts w:asciiTheme="minorHAnsi" w:hAnsiTheme="minorHAnsi" w:cstheme="minorHAnsi"/>
                <w:lang w:val="en-US"/>
              </w:rPr>
              <w:t xml:space="preserve"> </w:t>
            </w:r>
            <w:r w:rsidRPr="00C34A1F">
              <w:rPr>
                <w:rFonts w:asciiTheme="minorHAnsi" w:hAnsiTheme="minorHAnsi" w:cstheme="minorHAnsi"/>
              </w:rPr>
              <w:t>business</w:t>
            </w:r>
            <w:r w:rsidRPr="00C34A1F">
              <w:rPr>
                <w:rFonts w:asciiTheme="minorHAnsi" w:hAnsiTheme="minorHAnsi" w:cstheme="minorHAnsi"/>
                <w:lang w:val="en-US"/>
              </w:rPr>
              <w:t xml:space="preserve"> </w:t>
            </w:r>
            <w:r w:rsidRPr="00C34A1F">
              <w:rPr>
                <w:rFonts w:asciiTheme="minorHAnsi" w:hAnsiTheme="minorHAnsi" w:cstheme="minorHAnsi"/>
              </w:rPr>
              <w:t>of</w:t>
            </w:r>
            <w:r w:rsidRPr="00C34A1F">
              <w:rPr>
                <w:rFonts w:asciiTheme="minorHAnsi" w:hAnsiTheme="minorHAnsi" w:cstheme="minorHAnsi"/>
                <w:lang w:val="en-US"/>
              </w:rPr>
              <w:t xml:space="preserve"> </w:t>
            </w:r>
            <w:r w:rsidRPr="00C34A1F">
              <w:rPr>
                <w:rFonts w:asciiTheme="minorHAnsi" w:hAnsiTheme="minorHAnsi" w:cstheme="minorHAnsi"/>
              </w:rPr>
              <w:t>the</w:t>
            </w:r>
            <w:r w:rsidRPr="00C34A1F">
              <w:rPr>
                <w:rFonts w:asciiTheme="minorHAnsi" w:hAnsiTheme="minorHAnsi" w:cstheme="minorHAnsi"/>
                <w:lang w:val="en-US"/>
              </w:rPr>
              <w:t xml:space="preserve"> </w:t>
            </w:r>
            <w:r w:rsidRPr="00C34A1F">
              <w:rPr>
                <w:rFonts w:asciiTheme="minorHAnsi" w:hAnsiTheme="minorHAnsi" w:cstheme="minorHAnsi"/>
              </w:rPr>
              <w:t>firm</w:t>
            </w:r>
            <w:r w:rsidRPr="00C34A1F">
              <w:rPr>
                <w:rFonts w:asciiTheme="minorHAnsi" w:hAnsiTheme="minorHAnsi" w:cstheme="minorHAnsi"/>
                <w:lang w:val="en-US"/>
              </w:rPr>
              <w:t xml:space="preserve">, </w:t>
            </w:r>
            <w:r w:rsidRPr="00C34A1F">
              <w:rPr>
                <w:rFonts w:asciiTheme="minorHAnsi" w:hAnsiTheme="minorHAnsi" w:cstheme="minorHAnsi"/>
              </w:rPr>
              <w:t>and</w:t>
            </w:r>
            <w:r w:rsidRPr="00C34A1F">
              <w:rPr>
                <w:rFonts w:asciiTheme="minorHAnsi" w:hAnsiTheme="minorHAnsi" w:cstheme="minorHAnsi"/>
                <w:lang w:val="en-US"/>
              </w:rPr>
              <w:t xml:space="preserve"> </w:t>
            </w:r>
            <w:r w:rsidRPr="00C34A1F">
              <w:rPr>
                <w:rFonts w:asciiTheme="minorHAnsi" w:hAnsiTheme="minorHAnsi" w:cstheme="minorHAnsi"/>
              </w:rPr>
              <w:t>the</w:t>
            </w:r>
            <w:r w:rsidRPr="00C34A1F">
              <w:rPr>
                <w:rFonts w:asciiTheme="minorHAnsi" w:hAnsiTheme="minorHAnsi" w:cstheme="minorHAnsi"/>
                <w:lang w:val="en-US"/>
              </w:rPr>
              <w:t xml:space="preserve"> </w:t>
            </w:r>
            <w:r w:rsidRPr="00C34A1F">
              <w:rPr>
                <w:rFonts w:asciiTheme="minorHAnsi" w:hAnsiTheme="minorHAnsi" w:cstheme="minorHAnsi"/>
              </w:rPr>
              <w:t>nature</w:t>
            </w:r>
            <w:r w:rsidRPr="00C34A1F">
              <w:rPr>
                <w:rFonts w:asciiTheme="minorHAnsi" w:hAnsiTheme="minorHAnsi" w:cstheme="minorHAnsi"/>
                <w:lang w:val="en-US"/>
              </w:rPr>
              <w:t xml:space="preserve"> </w:t>
            </w:r>
            <w:r w:rsidRPr="00C34A1F">
              <w:rPr>
                <w:rFonts w:asciiTheme="minorHAnsi" w:hAnsiTheme="minorHAnsi" w:cstheme="minorHAnsi"/>
              </w:rPr>
              <w:t>and</w:t>
            </w:r>
            <w:r w:rsidRPr="00C34A1F">
              <w:rPr>
                <w:rFonts w:asciiTheme="minorHAnsi" w:hAnsiTheme="minorHAnsi" w:cstheme="minorHAnsi"/>
                <w:lang w:val="en-US"/>
              </w:rPr>
              <w:t xml:space="preserve"> </w:t>
            </w:r>
            <w:r w:rsidRPr="00C34A1F">
              <w:rPr>
                <w:rFonts w:asciiTheme="minorHAnsi" w:hAnsiTheme="minorHAnsi" w:cstheme="minorHAnsi"/>
              </w:rPr>
              <w:t>range</w:t>
            </w:r>
            <w:r w:rsidRPr="00C34A1F">
              <w:rPr>
                <w:rFonts w:asciiTheme="minorHAnsi" w:hAnsiTheme="minorHAnsi" w:cstheme="minorHAnsi"/>
                <w:lang w:val="en-US"/>
              </w:rPr>
              <w:t xml:space="preserve"> </w:t>
            </w:r>
            <w:r w:rsidRPr="00C34A1F">
              <w:rPr>
                <w:rFonts w:asciiTheme="minorHAnsi" w:hAnsiTheme="minorHAnsi" w:cstheme="minorHAnsi"/>
              </w:rPr>
              <w:t>of</w:t>
            </w:r>
            <w:r w:rsidRPr="00C34A1F">
              <w:rPr>
                <w:rFonts w:asciiTheme="minorHAnsi" w:hAnsiTheme="minorHAnsi" w:cstheme="minorHAnsi"/>
                <w:lang w:val="en-US"/>
              </w:rPr>
              <w:t xml:space="preserve"> </w:t>
            </w:r>
            <w:r w:rsidRPr="00C34A1F">
              <w:rPr>
                <w:rFonts w:asciiTheme="minorHAnsi" w:hAnsiTheme="minorHAnsi" w:cstheme="minorHAnsi"/>
              </w:rPr>
              <w:t>investment</w:t>
            </w:r>
            <w:r w:rsidRPr="00C34A1F">
              <w:rPr>
                <w:rFonts w:asciiTheme="minorHAnsi" w:hAnsiTheme="minorHAnsi" w:cstheme="minorHAnsi"/>
                <w:lang w:val="en-US"/>
              </w:rPr>
              <w:t xml:space="preserve"> </w:t>
            </w:r>
            <w:r w:rsidRPr="00C34A1F">
              <w:rPr>
                <w:rFonts w:asciiTheme="minorHAnsi" w:hAnsiTheme="minorHAnsi" w:cstheme="minorHAnsi"/>
              </w:rPr>
              <w:t>services</w:t>
            </w:r>
            <w:r w:rsidRPr="00C34A1F">
              <w:rPr>
                <w:rFonts w:asciiTheme="minorHAnsi" w:hAnsiTheme="minorHAnsi" w:cstheme="minorHAnsi"/>
                <w:lang w:val="en-US"/>
              </w:rPr>
              <w:t xml:space="preserve"> </w:t>
            </w:r>
            <w:r w:rsidRPr="00C34A1F">
              <w:rPr>
                <w:rFonts w:asciiTheme="minorHAnsi" w:hAnsiTheme="minorHAnsi" w:cstheme="minorHAnsi"/>
              </w:rPr>
              <w:t>and</w:t>
            </w:r>
            <w:r w:rsidRPr="00C34A1F">
              <w:rPr>
                <w:rFonts w:asciiTheme="minorHAnsi" w:hAnsiTheme="minorHAnsi" w:cstheme="minorHAnsi"/>
                <w:lang w:val="en-US"/>
              </w:rPr>
              <w:t xml:space="preserve"> </w:t>
            </w:r>
            <w:r w:rsidRPr="00C34A1F">
              <w:rPr>
                <w:rFonts w:asciiTheme="minorHAnsi" w:hAnsiTheme="minorHAnsi" w:cstheme="minorHAnsi"/>
              </w:rPr>
              <w:t>activities</w:t>
            </w:r>
            <w:r w:rsidRPr="00C34A1F">
              <w:rPr>
                <w:rFonts w:asciiTheme="minorHAnsi" w:hAnsiTheme="minorHAnsi" w:cstheme="minorHAnsi"/>
                <w:lang w:val="en-US"/>
              </w:rPr>
              <w:t xml:space="preserve"> </w:t>
            </w:r>
            <w:r w:rsidRPr="00C34A1F">
              <w:rPr>
                <w:rFonts w:asciiTheme="minorHAnsi" w:hAnsiTheme="minorHAnsi" w:cstheme="minorHAnsi"/>
              </w:rPr>
              <w:t>undertaken</w:t>
            </w:r>
            <w:r w:rsidRPr="00C34A1F">
              <w:rPr>
                <w:rFonts w:asciiTheme="minorHAnsi" w:hAnsiTheme="minorHAnsi" w:cstheme="minorHAnsi"/>
                <w:lang w:val="en-US"/>
              </w:rPr>
              <w:t xml:space="preserve"> </w:t>
            </w:r>
            <w:r w:rsidRPr="00C34A1F">
              <w:rPr>
                <w:rFonts w:asciiTheme="minorHAnsi" w:hAnsiTheme="minorHAnsi" w:cstheme="minorHAnsi"/>
              </w:rPr>
              <w:t>in</w:t>
            </w:r>
            <w:r w:rsidRPr="00C34A1F">
              <w:rPr>
                <w:rFonts w:asciiTheme="minorHAnsi" w:hAnsiTheme="minorHAnsi" w:cstheme="minorHAnsi"/>
                <w:lang w:val="en-US"/>
              </w:rPr>
              <w:t xml:space="preserve"> </w:t>
            </w:r>
            <w:r w:rsidRPr="00C34A1F">
              <w:rPr>
                <w:rFonts w:asciiTheme="minorHAnsi" w:hAnsiTheme="minorHAnsi" w:cstheme="minorHAnsi"/>
              </w:rPr>
              <w:t>the</w:t>
            </w:r>
            <w:r w:rsidRPr="00C34A1F">
              <w:rPr>
                <w:rFonts w:asciiTheme="minorHAnsi" w:hAnsiTheme="minorHAnsi" w:cstheme="minorHAnsi"/>
                <w:lang w:val="en-US"/>
              </w:rPr>
              <w:t xml:space="preserve"> </w:t>
            </w:r>
            <w:r w:rsidRPr="00C34A1F">
              <w:rPr>
                <w:rFonts w:asciiTheme="minorHAnsi" w:hAnsiTheme="minorHAnsi" w:cstheme="minorHAnsi"/>
              </w:rPr>
              <w:t>course</w:t>
            </w:r>
            <w:r w:rsidRPr="00C34A1F">
              <w:rPr>
                <w:rFonts w:asciiTheme="minorHAnsi" w:hAnsiTheme="minorHAnsi" w:cstheme="minorHAnsi"/>
                <w:lang w:val="en-US"/>
              </w:rPr>
              <w:t xml:space="preserve"> </w:t>
            </w:r>
            <w:r w:rsidRPr="00C34A1F">
              <w:rPr>
                <w:rFonts w:asciiTheme="minorHAnsi" w:hAnsiTheme="minorHAnsi" w:cstheme="minorHAnsi"/>
              </w:rPr>
              <w:t>of</w:t>
            </w:r>
            <w:r w:rsidRPr="00C34A1F">
              <w:rPr>
                <w:rFonts w:asciiTheme="minorHAnsi" w:hAnsiTheme="minorHAnsi" w:cstheme="minorHAnsi"/>
                <w:lang w:val="en-US"/>
              </w:rPr>
              <w:t xml:space="preserve"> </w:t>
            </w:r>
            <w:r w:rsidRPr="00C34A1F">
              <w:rPr>
                <w:rFonts w:asciiTheme="minorHAnsi" w:hAnsiTheme="minorHAnsi" w:cstheme="minorHAnsi"/>
              </w:rPr>
              <w:t>that</w:t>
            </w:r>
            <w:r w:rsidRPr="00C34A1F">
              <w:rPr>
                <w:rFonts w:asciiTheme="minorHAnsi" w:hAnsiTheme="minorHAnsi" w:cstheme="minorHAnsi"/>
                <w:lang w:val="en-US"/>
              </w:rPr>
              <w:t xml:space="preserve"> </w:t>
            </w:r>
            <w:r w:rsidRPr="00C34A1F">
              <w:rPr>
                <w:rFonts w:asciiTheme="minorHAnsi" w:hAnsiTheme="minorHAnsi" w:cstheme="minorHAnsi"/>
              </w:rPr>
              <w:t>business</w:t>
            </w:r>
          </w:p>
          <w:p w:rsidR="005F61EB" w:rsidRPr="00C34A1F" w:rsidRDefault="005F61EB" w:rsidP="00B57FB1">
            <w:pPr>
              <w:jc w:val="both"/>
              <w:rPr>
                <w:rFonts w:asciiTheme="minorHAnsi" w:hAnsiTheme="minorHAnsi" w:cstheme="minorHAnsi"/>
                <w:b/>
                <w:lang w:val="en-US"/>
              </w:rPr>
            </w:pPr>
          </w:p>
        </w:tc>
        <w:tc>
          <w:tcPr>
            <w:tcW w:w="1440" w:type="dxa"/>
          </w:tcPr>
          <w:p w:rsidR="005F61EB" w:rsidRPr="00C34A1F" w:rsidRDefault="005F61EB" w:rsidP="00B57FB1">
            <w:pPr>
              <w:tabs>
                <w:tab w:val="left" w:pos="720"/>
              </w:tabs>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4(2)</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5D7071">
            <w:pPr>
              <w:numPr>
                <w:ilvl w:val="0"/>
                <w:numId w:val="29"/>
              </w:numPr>
              <w:tabs>
                <w:tab w:val="left" w:pos="720"/>
              </w:tabs>
              <w:jc w:val="both"/>
              <w:rPr>
                <w:rFonts w:asciiTheme="minorHAnsi" w:hAnsiTheme="minorHAnsi" w:cstheme="minorHAnsi"/>
                <w:lang w:val="el-GR"/>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 w:val="num" w:pos="1980"/>
              </w:tabs>
              <w:ind w:left="1980" w:hanging="1980"/>
              <w:jc w:val="both"/>
              <w:rPr>
                <w:rFonts w:asciiTheme="minorHAnsi" w:hAnsiTheme="minorHAnsi" w:cstheme="minorHAnsi"/>
                <w:b/>
                <w:lang w:val="en-US"/>
              </w:rPr>
            </w:pPr>
            <w:r w:rsidRPr="00C34A1F">
              <w:rPr>
                <w:rFonts w:asciiTheme="minorHAnsi" w:hAnsiTheme="minorHAnsi" w:cstheme="minorHAnsi"/>
                <w:b/>
                <w:lang w:val="en-US"/>
              </w:rPr>
              <w:t>Accounting policies and procedures</w:t>
            </w:r>
            <w:r w:rsidRPr="00C34A1F">
              <w:rPr>
                <w:rFonts w:asciiTheme="minorHAnsi" w:hAnsiTheme="minorHAnsi" w:cstheme="minorHAnsi"/>
                <w:b/>
                <w:lang w:val="el-GR"/>
              </w:rPr>
              <w:t xml:space="preserve"> </w:t>
            </w:r>
          </w:p>
          <w:p w:rsidR="005F61EB" w:rsidRPr="00C34A1F" w:rsidRDefault="005F61EB" w:rsidP="00B57FB1">
            <w:pPr>
              <w:tabs>
                <w:tab w:val="left" w:pos="720"/>
                <w:tab w:val="num" w:pos="1980"/>
              </w:tabs>
              <w:ind w:left="1980" w:hanging="1980"/>
              <w:jc w:val="both"/>
              <w:rPr>
                <w:rFonts w:asciiTheme="minorHAnsi" w:hAnsiTheme="minorHAnsi" w:cstheme="minorHAnsi"/>
                <w:b/>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Del="008E5AB0" w:rsidRDefault="005F61EB" w:rsidP="00B57FB1">
            <w:pPr>
              <w:tabs>
                <w:tab w:val="left" w:pos="720"/>
                <w:tab w:val="num" w:pos="1980"/>
              </w:tabs>
              <w:ind w:left="1980" w:hanging="1980"/>
              <w:jc w:val="both"/>
              <w:rPr>
                <w:rFonts w:asciiTheme="minorHAnsi" w:hAnsiTheme="minorHAnsi" w:cstheme="minorHAnsi"/>
                <w:lang w:val="el-GR"/>
              </w:rPr>
            </w:pP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 w:val="num" w:pos="1980"/>
              </w:tabs>
              <w:ind w:left="1980" w:hanging="1980"/>
              <w:jc w:val="both"/>
              <w:rPr>
                <w:rFonts w:asciiTheme="minorHAnsi" w:hAnsiTheme="minorHAnsi" w:cstheme="minorHAnsi"/>
                <w:lang w:val="el-GR"/>
              </w:rPr>
            </w:pPr>
          </w:p>
        </w:tc>
      </w:tr>
      <w:tr w:rsidR="005F61EB" w:rsidRPr="00C34A1F" w:rsidTr="00B57FB1">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lang w:val="el-GR"/>
              </w:rPr>
            </w:pPr>
            <w:r w:rsidRPr="00C34A1F">
              <w:rPr>
                <w:rFonts w:asciiTheme="minorHAnsi" w:hAnsiTheme="minorHAnsi" w:cstheme="minorHAnsi"/>
                <w:lang w:val="el-GR"/>
              </w:rPr>
              <w:t>14.1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Accounting policies and procedures that enable CIF, at the request of the Commission, to deliver in a timely manner to the Commission financial reports which reflect a true and fair view of its financial position and which comply with all applicable accounting standards and rules</w:t>
            </w:r>
          </w:p>
          <w:p w:rsidR="005F61EB" w:rsidRPr="00C34A1F" w:rsidRDefault="005F61EB" w:rsidP="00B57FB1">
            <w:pPr>
              <w:jc w:val="both"/>
              <w:rPr>
                <w:rFonts w:asciiTheme="minorHAnsi" w:hAnsiTheme="minorHAnsi" w:cs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Del="008E5AB0" w:rsidRDefault="005F61EB" w:rsidP="00B57FB1">
            <w:pPr>
              <w:tabs>
                <w:tab w:val="left" w:pos="720"/>
                <w:tab w:val="num" w:pos="1980"/>
              </w:tabs>
              <w:ind w:left="1980" w:hanging="198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12</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 w:val="num" w:pos="1980"/>
              </w:tabs>
              <w:ind w:left="1980" w:hanging="1980"/>
              <w:jc w:val="both"/>
              <w:rPr>
                <w:rFonts w:asciiTheme="minorHAnsi" w:hAnsiTheme="minorHAnsi" w:cstheme="minorHAnsi"/>
                <w:lang w:val="el-GR"/>
              </w:rPr>
            </w:pPr>
          </w:p>
        </w:tc>
      </w:tr>
      <w:tr w:rsidR="005F61EB" w:rsidRPr="00C34A1F" w:rsidTr="00B57FB1">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5D7071">
            <w:pPr>
              <w:numPr>
                <w:ilvl w:val="0"/>
                <w:numId w:val="29"/>
              </w:numPr>
              <w:tabs>
                <w:tab w:val="left" w:pos="720"/>
              </w:tabs>
              <w:jc w:val="both"/>
              <w:rPr>
                <w:rFonts w:asciiTheme="minorHAnsi" w:hAnsiTheme="minorHAnsi" w:cstheme="minorHAnsi"/>
                <w:lang w:val="el-GR"/>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
                <w:lang w:val="en-US"/>
              </w:rPr>
            </w:pPr>
            <w:r w:rsidRPr="00C34A1F">
              <w:rPr>
                <w:rFonts w:asciiTheme="minorHAnsi" w:hAnsiTheme="minorHAnsi" w:cstheme="minorHAnsi"/>
                <w:b/>
                <w:lang w:val="en-US"/>
              </w:rPr>
              <w:t>CIF records</w:t>
            </w:r>
          </w:p>
          <w:p w:rsidR="005F61EB" w:rsidRPr="00C34A1F" w:rsidRDefault="005F61EB" w:rsidP="00B57FB1">
            <w:pPr>
              <w:jc w:val="both"/>
              <w:rPr>
                <w:rFonts w:asciiTheme="minorHAnsi" w:hAnsiTheme="minorHAnsi" w:cstheme="minorHAnsi"/>
                <w:b/>
                <w:lang w:val="el-GR"/>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Del="008E5AB0" w:rsidRDefault="005F61EB" w:rsidP="00B57FB1">
            <w:pPr>
              <w:tabs>
                <w:tab w:val="left" w:pos="720"/>
                <w:tab w:val="num" w:pos="1980"/>
              </w:tabs>
              <w:ind w:left="1980" w:hanging="1980"/>
              <w:jc w:val="both"/>
              <w:rPr>
                <w:rFonts w:asciiTheme="minorHAnsi" w:hAnsiTheme="minorHAnsi" w:cstheme="minorHAnsi"/>
                <w:lang w:val="el-GR"/>
              </w:rPr>
            </w:pP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 w:val="num" w:pos="1980"/>
              </w:tabs>
              <w:ind w:left="1980" w:hanging="1980"/>
              <w:jc w:val="both"/>
              <w:rPr>
                <w:rFonts w:asciiTheme="minorHAnsi" w:hAnsiTheme="minorHAnsi" w:cstheme="minorHAnsi"/>
                <w:lang w:val="el-GR"/>
              </w:rPr>
            </w:pPr>
          </w:p>
        </w:tc>
      </w:tr>
      <w:tr w:rsidR="005F61EB" w:rsidRPr="00C34A1F" w:rsidTr="00B57FB1">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lang w:val="el-GR"/>
              </w:rPr>
            </w:pPr>
            <w:r w:rsidRPr="00C34A1F">
              <w:rPr>
                <w:rFonts w:asciiTheme="minorHAnsi" w:hAnsiTheme="minorHAnsi" w:cstheme="minorHAnsi"/>
                <w:lang w:val="el-GR"/>
              </w:rPr>
              <w:t>15.1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Adequate and orderly record maintenance of CIF’s business and internal organisation </w:t>
            </w:r>
          </w:p>
          <w:p w:rsidR="005F61EB" w:rsidRPr="00C34A1F" w:rsidRDefault="005F61EB" w:rsidP="00B57FB1">
            <w:pPr>
              <w:jc w:val="both"/>
              <w:rPr>
                <w:rFonts w:asciiTheme="minorHAnsi" w:hAnsiTheme="minorHAnsi" w:cstheme="minorHAnsi"/>
                <w:lang w:val="en-US"/>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Del="008E5AB0" w:rsidRDefault="005F61EB" w:rsidP="00B57FB1">
            <w:pPr>
              <w:tabs>
                <w:tab w:val="left" w:pos="720"/>
                <w:tab w:val="num" w:pos="1980"/>
              </w:tabs>
              <w:ind w:left="1980" w:hanging="198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4(1)(</w:t>
            </w:r>
            <w:r w:rsidRPr="00C34A1F">
              <w:rPr>
                <w:rFonts w:asciiTheme="minorHAnsi" w:hAnsiTheme="minorHAnsi" w:cstheme="minorHAnsi"/>
                <w:lang w:val="en-US"/>
              </w:rPr>
              <w:t>f</w:t>
            </w:r>
            <w:r w:rsidRPr="00C34A1F">
              <w:rPr>
                <w:rFonts w:asciiTheme="minorHAnsi" w:hAnsiTheme="minorHAnsi" w:cstheme="minorHAnsi"/>
                <w:lang w:val="el-GR"/>
              </w:rPr>
              <w:t>)</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 w:val="num" w:pos="1980"/>
              </w:tabs>
              <w:ind w:left="1980" w:hanging="1980"/>
              <w:jc w:val="both"/>
              <w:rPr>
                <w:rFonts w:asciiTheme="minorHAnsi" w:hAnsiTheme="minorHAnsi" w:cstheme="minorHAnsi"/>
                <w:lang w:val="el-GR"/>
              </w:rPr>
            </w:pPr>
          </w:p>
        </w:tc>
      </w:tr>
      <w:tr w:rsidR="005F61EB" w:rsidRPr="00C34A1F" w:rsidTr="00B57FB1">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5D7071">
            <w:pPr>
              <w:numPr>
                <w:ilvl w:val="0"/>
                <w:numId w:val="29"/>
              </w:numPr>
              <w:tabs>
                <w:tab w:val="left" w:pos="720"/>
              </w:tabs>
              <w:jc w:val="both"/>
              <w:rPr>
                <w:rFonts w:asciiTheme="minorHAnsi" w:hAnsiTheme="minorHAnsi" w:cstheme="minorHAnsi"/>
                <w:lang w:val="el-GR"/>
              </w:rPr>
            </w:pP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b/>
                <w:lang w:val="el-GR"/>
              </w:rPr>
            </w:pPr>
            <w:r w:rsidRPr="00C34A1F">
              <w:rPr>
                <w:rFonts w:asciiTheme="minorHAnsi" w:hAnsiTheme="minorHAnsi" w:cstheme="minorHAnsi"/>
                <w:b/>
                <w:lang w:val="en-US"/>
              </w:rPr>
              <w:t>Systems</w:t>
            </w:r>
            <w:r w:rsidRPr="00C34A1F">
              <w:rPr>
                <w:rFonts w:asciiTheme="minorHAnsi" w:hAnsiTheme="minorHAnsi" w:cstheme="minorHAnsi"/>
                <w:b/>
                <w:lang w:val="el-GR"/>
              </w:rPr>
              <w:t xml:space="preserve"> </w:t>
            </w:r>
            <w:r w:rsidRPr="00C34A1F">
              <w:rPr>
                <w:rFonts w:asciiTheme="minorHAnsi" w:hAnsiTheme="minorHAnsi" w:cstheme="minorHAnsi"/>
                <w:b/>
                <w:lang w:val="en-US"/>
              </w:rPr>
              <w:t>and</w:t>
            </w:r>
            <w:r w:rsidRPr="00C34A1F">
              <w:rPr>
                <w:rFonts w:asciiTheme="minorHAnsi" w:hAnsiTheme="minorHAnsi" w:cstheme="minorHAnsi"/>
                <w:b/>
                <w:lang w:val="el-GR"/>
              </w:rPr>
              <w:t xml:space="preserve"> </w:t>
            </w:r>
            <w:r w:rsidRPr="00C34A1F">
              <w:rPr>
                <w:rFonts w:asciiTheme="minorHAnsi" w:hAnsiTheme="minorHAnsi" w:cstheme="minorHAnsi"/>
                <w:b/>
                <w:lang w:val="en-US"/>
              </w:rPr>
              <w:t>procedures</w:t>
            </w:r>
            <w:r w:rsidRPr="00C34A1F">
              <w:rPr>
                <w:rFonts w:asciiTheme="minorHAnsi" w:hAnsiTheme="minorHAnsi" w:cstheme="minorHAnsi"/>
                <w:b/>
                <w:lang w:val="el-GR"/>
              </w:rPr>
              <w:t xml:space="preserve"> </w:t>
            </w:r>
          </w:p>
          <w:p w:rsidR="005F61EB" w:rsidRPr="00C34A1F" w:rsidRDefault="005F61EB" w:rsidP="00B57FB1">
            <w:pPr>
              <w:jc w:val="both"/>
              <w:rPr>
                <w:rFonts w:asciiTheme="minorHAnsi" w:hAnsiTheme="minorHAnsi" w:cstheme="minorHAnsi"/>
                <w:b/>
                <w:lang w:val="el-GR"/>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 w:val="num" w:pos="1980"/>
              </w:tabs>
              <w:ind w:left="1980" w:hanging="1980"/>
              <w:jc w:val="both"/>
              <w:rPr>
                <w:rFonts w:asciiTheme="minorHAnsi" w:hAnsiTheme="minorHAnsi" w:cstheme="minorHAnsi"/>
                <w:lang w:val="el-GR"/>
              </w:rPr>
            </w:pP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 w:val="num" w:pos="1980"/>
              </w:tabs>
              <w:ind w:left="1980" w:hanging="1980"/>
              <w:jc w:val="both"/>
              <w:rPr>
                <w:rFonts w:asciiTheme="minorHAnsi" w:hAnsiTheme="minorHAnsi" w:cstheme="minorHAnsi"/>
                <w:lang w:val="el-GR"/>
              </w:rPr>
            </w:pPr>
          </w:p>
        </w:tc>
      </w:tr>
      <w:tr w:rsidR="005F61EB" w:rsidRPr="00C34A1F" w:rsidTr="00B57FB1">
        <w:tc>
          <w:tcPr>
            <w:tcW w:w="1067"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s>
              <w:jc w:val="both"/>
              <w:rPr>
                <w:rFonts w:asciiTheme="minorHAnsi" w:hAnsiTheme="minorHAnsi" w:cstheme="minorHAnsi"/>
                <w:lang w:val="el-GR"/>
              </w:rPr>
            </w:pPr>
            <w:r w:rsidRPr="00C34A1F">
              <w:rPr>
                <w:rFonts w:asciiTheme="minorHAnsi" w:hAnsiTheme="minorHAnsi" w:cstheme="minorHAnsi"/>
                <w:lang w:val="el-GR"/>
              </w:rPr>
              <w:t>16.1</w:t>
            </w:r>
          </w:p>
        </w:tc>
        <w:tc>
          <w:tcPr>
            <w:tcW w:w="68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jc w:val="both"/>
              <w:rPr>
                <w:rFonts w:asciiTheme="minorHAnsi" w:hAnsiTheme="minorHAnsi" w:cstheme="minorHAnsi"/>
              </w:rPr>
            </w:pPr>
            <w:r w:rsidRPr="00C34A1F">
              <w:rPr>
                <w:rFonts w:asciiTheme="minorHAnsi" w:hAnsiTheme="minorHAnsi" w:cstheme="minorHAnsi"/>
                <w:bCs/>
                <w:lang w:val="en-US"/>
              </w:rPr>
              <w:t>Systems and procedures that are adequate to safeguard the security, integrity and confidentiality of information, taking into account the nature of the information in question</w:t>
            </w:r>
            <w:r w:rsidRPr="00C34A1F">
              <w:rPr>
                <w:rFonts w:asciiTheme="minorHAnsi" w:hAnsiTheme="minorHAnsi" w:cstheme="minorHAnsi"/>
              </w:rPr>
              <w:t xml:space="preserve"> </w:t>
            </w:r>
          </w:p>
          <w:p w:rsidR="005F61EB" w:rsidRPr="00C34A1F" w:rsidRDefault="005F61EB" w:rsidP="00B57FB1">
            <w:pPr>
              <w:jc w:val="both"/>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 w:val="num" w:pos="1980"/>
              </w:tabs>
              <w:ind w:left="1980" w:hanging="198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10</w:t>
            </w:r>
          </w:p>
        </w:tc>
        <w:tc>
          <w:tcPr>
            <w:tcW w:w="1080" w:type="dxa"/>
            <w:tcBorders>
              <w:top w:val="single" w:sz="4" w:space="0" w:color="auto"/>
              <w:left w:val="single" w:sz="4" w:space="0" w:color="auto"/>
              <w:bottom w:val="single" w:sz="4" w:space="0" w:color="auto"/>
              <w:right w:val="single" w:sz="4" w:space="0" w:color="auto"/>
            </w:tcBorders>
          </w:tcPr>
          <w:p w:rsidR="005F61EB" w:rsidRPr="00C34A1F" w:rsidRDefault="005F61EB" w:rsidP="00B57FB1">
            <w:pPr>
              <w:tabs>
                <w:tab w:val="left" w:pos="720"/>
                <w:tab w:val="num" w:pos="1980"/>
              </w:tabs>
              <w:ind w:left="1980" w:hanging="1980"/>
              <w:jc w:val="both"/>
              <w:rPr>
                <w:rFonts w:asciiTheme="minorHAnsi" w:hAnsiTheme="minorHAnsi" w:cstheme="minorHAnsi"/>
                <w:lang w:val="el-GR"/>
              </w:rPr>
            </w:pPr>
          </w:p>
        </w:tc>
      </w:tr>
    </w:tbl>
    <w:p w:rsidR="005F61EB" w:rsidRPr="00C34A1F" w:rsidRDefault="005F61EB" w:rsidP="005F61EB">
      <w:pPr>
        <w:rPr>
          <w:rFonts w:asciiTheme="minorHAnsi" w:hAnsiTheme="minorHAnsi" w:cstheme="minorHAnsi"/>
          <w:lang w:val="el-GR"/>
        </w:rPr>
      </w:pPr>
    </w:p>
    <w:tbl>
      <w:tblPr>
        <w:tblW w:w="1042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6840"/>
        <w:gridCol w:w="1440"/>
        <w:gridCol w:w="1080"/>
      </w:tblGrid>
      <w:tr w:rsidR="005F61EB" w:rsidRPr="00C34A1F" w:rsidTr="00B57FB1">
        <w:tc>
          <w:tcPr>
            <w:tcW w:w="1067" w:type="dxa"/>
          </w:tcPr>
          <w:p w:rsidR="005F61EB" w:rsidRPr="00C34A1F" w:rsidRDefault="005F61EB" w:rsidP="005D7071">
            <w:pPr>
              <w:numPr>
                <w:ilvl w:val="0"/>
                <w:numId w:val="29"/>
              </w:numPr>
              <w:tabs>
                <w:tab w:val="left" w:pos="720"/>
              </w:tabs>
              <w:jc w:val="both"/>
              <w:rPr>
                <w:rFonts w:asciiTheme="minorHAnsi" w:hAnsiTheme="minorHAnsi" w:cstheme="minorHAnsi"/>
                <w:b/>
                <w:bCs/>
                <w:lang w:val="el-GR"/>
              </w:rPr>
            </w:pPr>
          </w:p>
        </w:tc>
        <w:tc>
          <w:tcPr>
            <w:tcW w:w="6840" w:type="dxa"/>
          </w:tcPr>
          <w:p w:rsidR="005F61EB" w:rsidRPr="00C34A1F" w:rsidRDefault="005F61EB" w:rsidP="00B57FB1">
            <w:pPr>
              <w:jc w:val="both"/>
              <w:rPr>
                <w:rFonts w:asciiTheme="minorHAnsi" w:hAnsiTheme="minorHAnsi" w:cstheme="minorHAnsi"/>
                <w:b/>
              </w:rPr>
            </w:pPr>
            <w:r w:rsidRPr="00C34A1F">
              <w:rPr>
                <w:rFonts w:asciiTheme="minorHAnsi" w:hAnsiTheme="minorHAnsi" w:cstheme="minorHAnsi"/>
                <w:b/>
                <w:lang w:val="en-US"/>
              </w:rPr>
              <w:t>Risk identification, management, monitoring and reporting administration</w:t>
            </w:r>
            <w:r w:rsidRPr="00C34A1F">
              <w:rPr>
                <w:rFonts w:asciiTheme="minorHAnsi" w:hAnsiTheme="minorHAnsi" w:cstheme="minorHAnsi"/>
                <w:b/>
              </w:rPr>
              <w:t xml:space="preserve"> </w:t>
            </w:r>
          </w:p>
          <w:p w:rsidR="005F61EB" w:rsidRPr="00C34A1F" w:rsidRDefault="005F61EB" w:rsidP="00B57FB1">
            <w:pPr>
              <w:jc w:val="both"/>
              <w:rPr>
                <w:rFonts w:asciiTheme="minorHAnsi" w:hAnsiTheme="minorHAnsi" w:cstheme="minorHAnsi"/>
                <w:b/>
              </w:rPr>
            </w:pPr>
          </w:p>
        </w:tc>
        <w:tc>
          <w:tcPr>
            <w:tcW w:w="1440" w:type="dxa"/>
          </w:tcPr>
          <w:p w:rsidR="005F61EB" w:rsidRPr="00C34A1F" w:rsidRDefault="005F61EB" w:rsidP="00B57FB1">
            <w:pPr>
              <w:tabs>
                <w:tab w:val="left" w:pos="720"/>
              </w:tabs>
              <w:ind w:left="-108"/>
              <w:jc w:val="center"/>
              <w:rPr>
                <w:rFonts w:asciiTheme="minorHAnsi" w:hAnsiTheme="minorHAnsi" w:cstheme="minorHAnsi"/>
              </w:rPr>
            </w:pPr>
          </w:p>
        </w:tc>
        <w:tc>
          <w:tcPr>
            <w:tcW w:w="1080" w:type="dxa"/>
          </w:tcPr>
          <w:p w:rsidR="005F61EB" w:rsidRPr="00C34A1F" w:rsidRDefault="005F61EB" w:rsidP="00B57FB1">
            <w:pPr>
              <w:tabs>
                <w:tab w:val="left" w:pos="720"/>
              </w:tabs>
              <w:jc w:val="both"/>
              <w:rPr>
                <w:rFonts w:asciiTheme="minorHAnsi" w:hAnsiTheme="minorHAnsi" w:cstheme="minorHAnsi"/>
              </w:rPr>
            </w:pPr>
          </w:p>
        </w:tc>
      </w:tr>
      <w:tr w:rsidR="005F61EB" w:rsidRPr="00C34A1F" w:rsidTr="00B57FB1">
        <w:tc>
          <w:tcPr>
            <w:tcW w:w="1067" w:type="dxa"/>
          </w:tcPr>
          <w:p w:rsidR="005F61EB" w:rsidRPr="00C34A1F" w:rsidRDefault="005F61EB" w:rsidP="005D7071">
            <w:pPr>
              <w:numPr>
                <w:ilvl w:val="0"/>
                <w:numId w:val="33"/>
              </w:numPr>
              <w:tabs>
                <w:tab w:val="left" w:pos="720"/>
              </w:tabs>
              <w:jc w:val="both"/>
              <w:rPr>
                <w:rFonts w:asciiTheme="minorHAnsi" w:hAnsiTheme="minorHAnsi" w:cstheme="minorHAnsi"/>
                <w:b/>
                <w:bCs/>
              </w:rPr>
            </w:pP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Risk management policies and procedures which identify the risks relating to the CIF’s activities, processes and systems, and where appropriate, set the level of risk tolerated by the CIF</w:t>
            </w:r>
          </w:p>
          <w:p w:rsidR="005F61EB" w:rsidRPr="00C34A1F" w:rsidRDefault="005F61EB" w:rsidP="00B57FB1">
            <w:pPr>
              <w:jc w:val="both"/>
              <w:rPr>
                <w:rFonts w:asciiTheme="minorHAnsi" w:hAnsiTheme="minorHAnsi" w:cstheme="minorHAnsi"/>
                <w:bCs/>
              </w:rPr>
            </w:pPr>
          </w:p>
        </w:tc>
        <w:tc>
          <w:tcPr>
            <w:tcW w:w="1440" w:type="dxa"/>
          </w:tcPr>
          <w:p w:rsidR="005F61EB" w:rsidRPr="00C34A1F" w:rsidRDefault="005F61EB" w:rsidP="00B57FB1">
            <w:pPr>
              <w:tabs>
                <w:tab w:val="left" w:pos="720"/>
              </w:tabs>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6(1)(</w:t>
            </w:r>
            <w:r w:rsidRPr="00C34A1F">
              <w:rPr>
                <w:rFonts w:asciiTheme="minorHAnsi" w:hAnsiTheme="minorHAnsi" w:cstheme="minorHAnsi"/>
                <w:lang w:val="en-US"/>
              </w:rPr>
              <w:t>a</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33"/>
              </w:numPr>
              <w:tabs>
                <w:tab w:val="left" w:pos="720"/>
              </w:tabs>
              <w:jc w:val="both"/>
              <w:rPr>
                <w:rFonts w:asciiTheme="minorHAnsi" w:hAnsiTheme="minorHAnsi" w:cstheme="minorHAnsi"/>
                <w:b/>
                <w:bCs/>
                <w:lang w:val="el-GR"/>
              </w:rPr>
            </w:pPr>
          </w:p>
        </w:tc>
        <w:tc>
          <w:tcPr>
            <w:tcW w:w="6840" w:type="dxa"/>
          </w:tcPr>
          <w:p w:rsidR="005F61EB" w:rsidRPr="00C34A1F" w:rsidRDefault="005F61EB" w:rsidP="00B57FB1">
            <w:pPr>
              <w:jc w:val="both"/>
              <w:rPr>
                <w:rFonts w:asciiTheme="minorHAnsi" w:hAnsiTheme="minorHAnsi" w:cstheme="minorHAnsi"/>
                <w:bCs/>
              </w:rPr>
            </w:pPr>
            <w:r w:rsidRPr="00C34A1F">
              <w:rPr>
                <w:rFonts w:asciiTheme="minorHAnsi" w:hAnsiTheme="minorHAnsi" w:cstheme="minorHAnsi"/>
                <w:bCs/>
                <w:lang w:val="en-US"/>
              </w:rPr>
              <w:t>Arrangements, processes and mechanisms to manage the risks relating to the CIF’s activities, processes and systems, in light of that level of risk tolerance</w:t>
            </w:r>
            <w:r w:rsidRPr="00C34A1F">
              <w:rPr>
                <w:rFonts w:asciiTheme="minorHAnsi" w:hAnsiTheme="minorHAnsi" w:cstheme="minorHAnsi"/>
                <w:bCs/>
              </w:rPr>
              <w:t xml:space="preserve"> </w:t>
            </w:r>
          </w:p>
          <w:p w:rsidR="005F61EB" w:rsidRPr="00C34A1F" w:rsidRDefault="005F61EB" w:rsidP="00B57FB1">
            <w:pPr>
              <w:jc w:val="both"/>
              <w:rPr>
                <w:rFonts w:asciiTheme="minorHAnsi" w:hAnsiTheme="minorHAnsi" w:cstheme="minorHAnsi"/>
                <w:bCs/>
              </w:rPr>
            </w:pPr>
          </w:p>
        </w:tc>
        <w:tc>
          <w:tcPr>
            <w:tcW w:w="1440" w:type="dxa"/>
          </w:tcPr>
          <w:p w:rsidR="005F61EB" w:rsidRPr="00C34A1F" w:rsidRDefault="005F61EB" w:rsidP="00B57FB1">
            <w:pPr>
              <w:tabs>
                <w:tab w:val="left" w:pos="720"/>
              </w:tabs>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6(1)(</w:t>
            </w:r>
            <w:r w:rsidRPr="00C34A1F">
              <w:rPr>
                <w:rFonts w:asciiTheme="minorHAnsi" w:hAnsiTheme="minorHAnsi" w:cstheme="minorHAnsi"/>
                <w:lang w:val="en-US"/>
              </w:rPr>
              <w:t>b</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33"/>
              </w:numPr>
              <w:tabs>
                <w:tab w:val="left" w:pos="720"/>
              </w:tabs>
              <w:jc w:val="both"/>
              <w:rPr>
                <w:rFonts w:asciiTheme="minorHAnsi" w:hAnsiTheme="minorHAnsi" w:cstheme="minorHAnsi"/>
                <w:b/>
                <w:bCs/>
                <w:lang w:val="el-GR"/>
              </w:rPr>
            </w:pPr>
          </w:p>
        </w:tc>
        <w:tc>
          <w:tcPr>
            <w:tcW w:w="6840" w:type="dxa"/>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n-US"/>
              </w:rPr>
              <w:t>Arrangements designed to monitor</w:t>
            </w:r>
            <w:r w:rsidRPr="00C34A1F">
              <w:rPr>
                <w:rFonts w:asciiTheme="minorHAnsi" w:hAnsiTheme="minorHAnsi" w:cstheme="minorHAnsi"/>
                <w:bCs/>
                <w:lang w:val="el-GR"/>
              </w:rPr>
              <w:t>:</w:t>
            </w:r>
          </w:p>
          <w:p w:rsidR="005F61EB" w:rsidRPr="00C34A1F" w:rsidRDefault="005F61EB" w:rsidP="00B57FB1">
            <w:pPr>
              <w:jc w:val="both"/>
              <w:rPr>
                <w:rFonts w:asciiTheme="minorHAnsi" w:hAnsiTheme="minorHAnsi" w:cstheme="minorHAnsi"/>
                <w:bCs/>
                <w:lang w:val="el-GR"/>
              </w:rPr>
            </w:pPr>
          </w:p>
        </w:tc>
        <w:tc>
          <w:tcPr>
            <w:tcW w:w="1440" w:type="dxa"/>
          </w:tcPr>
          <w:p w:rsidR="005F61EB" w:rsidRPr="00C34A1F" w:rsidRDefault="005F61EB" w:rsidP="00B57FB1">
            <w:pPr>
              <w:tabs>
                <w:tab w:val="left" w:pos="720"/>
              </w:tabs>
              <w:rPr>
                <w:rFonts w:asciiTheme="minorHAnsi" w:hAnsiTheme="minorHAnsi" w:cstheme="minorHAnsi"/>
                <w:lang w:val="el-GR"/>
              </w:rPr>
            </w:pPr>
            <w:r w:rsidRPr="00C34A1F">
              <w:rPr>
                <w:rFonts w:asciiTheme="minorHAnsi" w:hAnsiTheme="minorHAnsi" w:cstheme="minorHAnsi"/>
                <w:lang w:val="en-US"/>
              </w:rPr>
              <w:lastRenderedPageBreak/>
              <w:t>DI</w:t>
            </w:r>
            <w:r w:rsidRPr="00C34A1F">
              <w:rPr>
                <w:rFonts w:asciiTheme="minorHAnsi" w:hAnsiTheme="minorHAnsi" w:cstheme="minorHAnsi"/>
                <w:lang w:val="el-GR"/>
              </w:rPr>
              <w:t>6(1)(</w:t>
            </w:r>
            <w:r w:rsidRPr="00C34A1F">
              <w:rPr>
                <w:rFonts w:asciiTheme="minorHAnsi" w:hAnsiTheme="minorHAnsi" w:cstheme="minorHAnsi"/>
                <w:lang w:val="en-US"/>
              </w:rPr>
              <w:t>c</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rPr>
                <w:rFonts w:asciiTheme="minorHAnsi" w:hAnsiTheme="minorHAnsi" w:cstheme="minorHAnsi"/>
                <w:bCs/>
                <w:lang w:val="el-GR"/>
              </w:rPr>
            </w:pPr>
            <w:r w:rsidRPr="00C34A1F">
              <w:rPr>
                <w:rFonts w:asciiTheme="minorHAnsi" w:hAnsiTheme="minorHAnsi" w:cstheme="minorHAnsi"/>
                <w:bCs/>
                <w:lang w:val="el-GR"/>
              </w:rPr>
              <w:t>1</w:t>
            </w:r>
            <w:r w:rsidRPr="00C34A1F">
              <w:rPr>
                <w:rFonts w:asciiTheme="minorHAnsi" w:hAnsiTheme="minorHAnsi" w:cstheme="minorHAnsi"/>
                <w:bCs/>
              </w:rPr>
              <w:t>7</w:t>
            </w:r>
            <w:r w:rsidRPr="00C34A1F">
              <w:rPr>
                <w:rFonts w:asciiTheme="minorHAnsi" w:hAnsiTheme="minorHAnsi" w:cstheme="minorHAnsi"/>
                <w:bCs/>
                <w:lang w:val="el-GR"/>
              </w:rPr>
              <w:t>.3.1</w:t>
            </w:r>
          </w:p>
        </w:tc>
        <w:tc>
          <w:tcPr>
            <w:tcW w:w="6840" w:type="dxa"/>
          </w:tcPr>
          <w:p w:rsidR="005F61EB" w:rsidRPr="00C34A1F" w:rsidRDefault="005F61EB" w:rsidP="001D05F6">
            <w:pPr>
              <w:jc w:val="both"/>
              <w:rPr>
                <w:rFonts w:asciiTheme="minorHAnsi" w:hAnsiTheme="minorHAnsi" w:cstheme="minorHAnsi"/>
                <w:bCs/>
              </w:rPr>
            </w:pPr>
            <w:r w:rsidRPr="00C34A1F">
              <w:rPr>
                <w:rFonts w:asciiTheme="minorHAnsi" w:hAnsiTheme="minorHAnsi" w:cstheme="minorHAnsi"/>
                <w:bCs/>
                <w:lang w:val="en-US"/>
              </w:rPr>
              <w:t xml:space="preserve">The adequacy and effectiveness of the CIF’s risk management policies and procedures </w:t>
            </w:r>
          </w:p>
        </w:tc>
        <w:tc>
          <w:tcPr>
            <w:tcW w:w="1440" w:type="dxa"/>
          </w:tcPr>
          <w:p w:rsidR="005F61EB" w:rsidRPr="00C34A1F" w:rsidRDefault="005F61EB" w:rsidP="00B57FB1">
            <w:pPr>
              <w:tabs>
                <w:tab w:val="left" w:pos="720"/>
              </w:tabs>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6(1)(</w:t>
            </w:r>
            <w:r w:rsidRPr="00C34A1F">
              <w:rPr>
                <w:rFonts w:asciiTheme="minorHAnsi" w:hAnsiTheme="minorHAnsi" w:cstheme="minorHAnsi"/>
                <w:lang w:val="en-US"/>
              </w:rPr>
              <w:t>c</w:t>
            </w:r>
            <w:r w:rsidRPr="00C34A1F">
              <w:rPr>
                <w:rFonts w:asciiTheme="minorHAnsi" w:hAnsiTheme="minorHAnsi" w:cstheme="minorHAnsi"/>
                <w:lang w:val="el-GR"/>
              </w:rPr>
              <w:t>)(</w:t>
            </w:r>
            <w:r w:rsidRPr="00C34A1F">
              <w:rPr>
                <w:rFonts w:asciiTheme="minorHAnsi" w:hAnsiTheme="minorHAnsi" w:cstheme="minorHAnsi"/>
              </w:rPr>
              <w:t>i</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rPr>
                <w:rFonts w:asciiTheme="minorHAnsi" w:hAnsiTheme="minorHAnsi" w:cstheme="minorHAnsi"/>
                <w:bCs/>
                <w:lang w:val="el-GR"/>
              </w:rPr>
            </w:pPr>
            <w:r w:rsidRPr="00C34A1F">
              <w:rPr>
                <w:rFonts w:asciiTheme="minorHAnsi" w:hAnsiTheme="minorHAnsi" w:cstheme="minorHAnsi"/>
                <w:bCs/>
                <w:lang w:val="el-GR"/>
              </w:rPr>
              <w:t>1</w:t>
            </w:r>
            <w:r w:rsidRPr="00C34A1F">
              <w:rPr>
                <w:rFonts w:asciiTheme="minorHAnsi" w:hAnsiTheme="minorHAnsi" w:cstheme="minorHAnsi"/>
                <w:bCs/>
              </w:rPr>
              <w:t>7</w:t>
            </w:r>
            <w:r w:rsidRPr="00C34A1F">
              <w:rPr>
                <w:rFonts w:asciiTheme="minorHAnsi" w:hAnsiTheme="minorHAnsi" w:cstheme="minorHAnsi"/>
                <w:bCs/>
                <w:lang w:val="el-GR"/>
              </w:rPr>
              <w:t>.3.2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level of compliance by the CIF and its relevant persons with the arrangements, processes and mechanisms adopted in accordance with paragraph 17.2 above</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ind w:right="-108"/>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6(1)(</w:t>
            </w:r>
            <w:r w:rsidRPr="00C34A1F">
              <w:rPr>
                <w:rFonts w:asciiTheme="minorHAnsi" w:hAnsiTheme="minorHAnsi" w:cstheme="minorHAnsi"/>
                <w:lang w:val="en-US"/>
              </w:rPr>
              <w:t>c</w:t>
            </w:r>
            <w:r w:rsidRPr="00C34A1F">
              <w:rPr>
                <w:rFonts w:asciiTheme="minorHAnsi" w:hAnsiTheme="minorHAnsi" w:cstheme="minorHAnsi"/>
                <w:lang w:val="el-GR"/>
              </w:rPr>
              <w:t>)(</w:t>
            </w:r>
            <w:r w:rsidRPr="00C34A1F">
              <w:rPr>
                <w:rFonts w:asciiTheme="minorHAnsi" w:hAnsiTheme="minorHAnsi" w:cstheme="minorHAnsi"/>
              </w:rPr>
              <w:t>ii</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rPr>
                <w:rFonts w:asciiTheme="minorHAnsi" w:hAnsiTheme="minorHAnsi" w:cstheme="minorHAnsi"/>
                <w:bCs/>
                <w:lang w:val="el-GR"/>
              </w:rPr>
            </w:pPr>
            <w:r w:rsidRPr="00C34A1F">
              <w:rPr>
                <w:rFonts w:asciiTheme="minorHAnsi" w:hAnsiTheme="minorHAnsi" w:cstheme="minorHAnsi"/>
                <w:bCs/>
                <w:lang w:val="el-GR"/>
              </w:rPr>
              <w:t>17.3.3</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adequacy and effectiveness of measures taken to address any deficiencies in those policies, procedures, arrangements, processes and mechanisms, including failures by the relevant persons of the CIF to comply with such arrangements, processes and mechanisms or follow such policies and procedures</w:t>
            </w:r>
          </w:p>
          <w:p w:rsidR="005F61EB" w:rsidRPr="00C34A1F" w:rsidRDefault="005F61EB" w:rsidP="00B57FB1">
            <w:pPr>
              <w:jc w:val="both"/>
              <w:rPr>
                <w:rFonts w:asciiTheme="minorHAnsi" w:hAnsiTheme="minorHAnsi" w:cstheme="minorHAnsi"/>
                <w:bCs/>
              </w:rPr>
            </w:pPr>
          </w:p>
        </w:tc>
        <w:tc>
          <w:tcPr>
            <w:tcW w:w="1440" w:type="dxa"/>
          </w:tcPr>
          <w:p w:rsidR="005F61EB" w:rsidRPr="00C34A1F" w:rsidRDefault="005F61EB" w:rsidP="00B57FB1">
            <w:pPr>
              <w:ind w:left="-108" w:right="-108"/>
              <w:rPr>
                <w:rFonts w:asciiTheme="minorHAnsi" w:hAnsiTheme="minorHAnsi" w:cstheme="minorHAnsi"/>
                <w:lang w:val="el-GR"/>
              </w:rPr>
            </w:pPr>
            <w:r w:rsidRPr="00C34A1F">
              <w:rPr>
                <w:rFonts w:asciiTheme="minorHAnsi" w:hAnsiTheme="minorHAnsi" w:cstheme="minorHAnsi"/>
                <w:lang w:val="en-US"/>
              </w:rPr>
              <w:t xml:space="preserve">  DI</w:t>
            </w:r>
            <w:r w:rsidRPr="00C34A1F">
              <w:rPr>
                <w:rFonts w:asciiTheme="minorHAnsi" w:hAnsiTheme="minorHAnsi" w:cstheme="minorHAnsi"/>
                <w:lang w:val="el-GR"/>
              </w:rPr>
              <w:t>6(1)(</w:t>
            </w:r>
            <w:r w:rsidRPr="00C34A1F">
              <w:rPr>
                <w:rFonts w:asciiTheme="minorHAnsi" w:hAnsiTheme="minorHAnsi" w:cstheme="minorHAnsi"/>
                <w:lang w:val="en-US"/>
              </w:rPr>
              <w:t>c</w:t>
            </w:r>
            <w:r w:rsidRPr="00C34A1F">
              <w:rPr>
                <w:rFonts w:asciiTheme="minorHAnsi" w:hAnsiTheme="minorHAnsi" w:cstheme="minorHAnsi"/>
                <w:lang w:val="el-GR"/>
              </w:rPr>
              <w:t>)(</w:t>
            </w:r>
            <w:r w:rsidRPr="00C34A1F">
              <w:rPr>
                <w:rFonts w:asciiTheme="minorHAnsi" w:hAnsiTheme="minorHAnsi" w:cstheme="minorHAnsi"/>
              </w:rPr>
              <w:t>iii</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33"/>
              </w:numPr>
              <w:tabs>
                <w:tab w:val="left" w:pos="720"/>
              </w:tabs>
              <w:jc w:val="both"/>
              <w:rPr>
                <w:rFonts w:asciiTheme="minorHAnsi" w:hAnsiTheme="minorHAnsi" w:cstheme="minorHAnsi"/>
                <w:b/>
                <w:bCs/>
                <w:lang w:val="el-GR"/>
              </w:rPr>
            </w:pP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Establishment of an independent risk management function where appropriate and proportionate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6(2)</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33"/>
              </w:numPr>
              <w:tabs>
                <w:tab w:val="left" w:pos="720"/>
              </w:tabs>
              <w:jc w:val="both"/>
              <w:rPr>
                <w:rFonts w:asciiTheme="minorHAnsi" w:hAnsiTheme="minorHAnsi" w:cstheme="minorHAnsi"/>
                <w:b/>
                <w:bCs/>
                <w:lang w:val="el-GR"/>
              </w:rPr>
            </w:pP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Risk management function tasks:</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rPr>
                <w:rFonts w:asciiTheme="minorHAnsi" w:hAnsiTheme="minorHAnsi" w:cstheme="minorHAnsi"/>
                <w:lang w:val="el-GR"/>
              </w:rPr>
            </w:pP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rPr>
                <w:rFonts w:asciiTheme="minorHAnsi" w:hAnsiTheme="minorHAnsi" w:cstheme="minorHAnsi"/>
                <w:bCs/>
                <w:lang w:val="el-GR"/>
              </w:rPr>
            </w:pPr>
            <w:r w:rsidRPr="00C34A1F">
              <w:rPr>
                <w:rFonts w:asciiTheme="minorHAnsi" w:hAnsiTheme="minorHAnsi" w:cstheme="minorHAnsi"/>
                <w:bCs/>
                <w:lang w:val="el-GR"/>
              </w:rPr>
              <w:t>1</w:t>
            </w:r>
            <w:r w:rsidRPr="00C34A1F">
              <w:rPr>
                <w:rFonts w:asciiTheme="minorHAnsi" w:hAnsiTheme="minorHAnsi" w:cstheme="minorHAnsi"/>
                <w:bCs/>
              </w:rPr>
              <w:t>7</w:t>
            </w:r>
            <w:r w:rsidRPr="00C34A1F">
              <w:rPr>
                <w:rFonts w:asciiTheme="minorHAnsi" w:hAnsiTheme="minorHAnsi" w:cstheme="minorHAnsi"/>
                <w:bCs/>
                <w:lang w:val="el-GR"/>
              </w:rPr>
              <w:t>.5.1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Implementation of policies and procedures referred to in paragraphs 17.1 – 17.3 above</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6(2)(</w:t>
            </w:r>
            <w:r w:rsidRPr="00C34A1F">
              <w:rPr>
                <w:rFonts w:asciiTheme="minorHAnsi" w:hAnsiTheme="minorHAnsi" w:cstheme="minorHAnsi"/>
                <w:lang w:val="en-US"/>
              </w:rPr>
              <w:t>a</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rPr>
                <w:rFonts w:asciiTheme="minorHAnsi" w:hAnsiTheme="minorHAnsi" w:cstheme="minorHAnsi"/>
                <w:bCs/>
                <w:lang w:val="el-GR"/>
              </w:rPr>
            </w:pPr>
            <w:r w:rsidRPr="00C34A1F">
              <w:rPr>
                <w:rFonts w:asciiTheme="minorHAnsi" w:hAnsiTheme="minorHAnsi" w:cstheme="minorHAnsi"/>
                <w:bCs/>
                <w:lang w:val="el-GR"/>
              </w:rPr>
              <w:t>17.5.2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Provision of reports and advice to senior management according to </w:t>
            </w:r>
          </w:p>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paragraph 2.3 above</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6(2)(</w:t>
            </w:r>
            <w:r w:rsidRPr="00C34A1F">
              <w:rPr>
                <w:rFonts w:asciiTheme="minorHAnsi" w:hAnsiTheme="minorHAnsi" w:cstheme="minorHAnsi"/>
                <w:lang w:val="en-US"/>
              </w:rPr>
              <w:t>b</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33"/>
              </w:numPr>
              <w:tabs>
                <w:tab w:val="left" w:pos="720"/>
              </w:tabs>
              <w:jc w:val="both"/>
              <w:rPr>
                <w:rFonts w:asciiTheme="minorHAnsi" w:hAnsiTheme="minorHAnsi" w:cstheme="minorHAnsi"/>
                <w:b/>
                <w:bCs/>
                <w:lang w:val="el-GR"/>
              </w:rPr>
            </w:pP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Where a CIF is not required under paragraph 17.4 to establish and maintain a risk management function that functions independently, it must nevertheless be able to demonstrate that the policies and procedures that it has adopted in accordance with paragraphs 17.1 – 17.3 above, satisfy the requirements of that paragraphs and are consistently effective</w:t>
            </w:r>
          </w:p>
          <w:p w:rsidR="005F61EB" w:rsidRPr="00C34A1F" w:rsidRDefault="005F61EB" w:rsidP="00B57FB1">
            <w:pPr>
              <w:jc w:val="both"/>
              <w:rPr>
                <w:rFonts w:asciiTheme="minorHAnsi" w:hAnsiTheme="minorHAnsi" w:cstheme="minorHAnsi"/>
                <w:b/>
                <w:bCs/>
                <w:lang w:val="en-US"/>
              </w:rPr>
            </w:pPr>
          </w:p>
        </w:tc>
        <w:tc>
          <w:tcPr>
            <w:tcW w:w="1440" w:type="dxa"/>
          </w:tcPr>
          <w:p w:rsidR="005F61EB" w:rsidRPr="00C34A1F" w:rsidRDefault="005F61EB" w:rsidP="00B57FB1">
            <w:pPr>
              <w:tabs>
                <w:tab w:val="left" w:pos="720"/>
              </w:tabs>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6(2)</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29"/>
              </w:numPr>
              <w:tabs>
                <w:tab w:val="left" w:pos="720"/>
              </w:tabs>
              <w:jc w:val="both"/>
              <w:rPr>
                <w:rFonts w:asciiTheme="minorHAnsi" w:hAnsiTheme="minorHAnsi" w:cstheme="minorHAnsi"/>
                <w:b/>
                <w:bCs/>
                <w:lang w:val="el-GR"/>
              </w:rPr>
            </w:pPr>
          </w:p>
        </w:tc>
        <w:tc>
          <w:tcPr>
            <w:tcW w:w="6840" w:type="dxa"/>
          </w:tcPr>
          <w:p w:rsidR="005F61EB" w:rsidRPr="00C34A1F" w:rsidRDefault="005F61EB" w:rsidP="00B57FB1">
            <w:pPr>
              <w:jc w:val="both"/>
              <w:rPr>
                <w:rFonts w:asciiTheme="minorHAnsi" w:hAnsiTheme="minorHAnsi" w:cstheme="minorHAnsi"/>
                <w:b/>
                <w:lang w:val="el-GR"/>
              </w:rPr>
            </w:pPr>
            <w:r w:rsidRPr="00C34A1F">
              <w:rPr>
                <w:rFonts w:asciiTheme="minorHAnsi" w:hAnsiTheme="minorHAnsi" w:cstheme="minorHAnsi"/>
                <w:b/>
                <w:lang w:val="en-US"/>
              </w:rPr>
              <w:t>Internal Audit</w:t>
            </w:r>
            <w:r w:rsidRPr="00C34A1F">
              <w:rPr>
                <w:rFonts w:asciiTheme="minorHAnsi" w:hAnsiTheme="minorHAnsi" w:cstheme="minorHAnsi"/>
                <w:b/>
                <w:lang w:val="el-GR"/>
              </w:rPr>
              <w:t xml:space="preserve"> </w:t>
            </w:r>
          </w:p>
          <w:p w:rsidR="005F61EB" w:rsidRPr="00C34A1F" w:rsidRDefault="005F61EB" w:rsidP="00B57FB1">
            <w:pPr>
              <w:jc w:val="both"/>
              <w:rPr>
                <w:rFonts w:asciiTheme="minorHAnsi" w:hAnsiTheme="minorHAnsi" w:cstheme="minorHAnsi"/>
                <w:bCs/>
                <w:lang w:val="el-GR"/>
              </w:rPr>
            </w:pPr>
          </w:p>
        </w:tc>
        <w:tc>
          <w:tcPr>
            <w:tcW w:w="1440" w:type="dxa"/>
          </w:tcPr>
          <w:p w:rsidR="005F61EB" w:rsidRPr="00C34A1F" w:rsidRDefault="005F61EB" w:rsidP="00B57FB1">
            <w:pPr>
              <w:tabs>
                <w:tab w:val="left" w:pos="720"/>
              </w:tabs>
              <w:rPr>
                <w:rFonts w:asciiTheme="minorHAnsi" w:hAnsiTheme="minorHAnsi" w:cstheme="minorHAnsi"/>
                <w:bCs/>
                <w:lang w:val="el-GR"/>
              </w:rPr>
            </w:pP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34"/>
              </w:numPr>
              <w:tabs>
                <w:tab w:val="left" w:pos="720"/>
              </w:tabs>
              <w:jc w:val="both"/>
              <w:rPr>
                <w:rFonts w:asciiTheme="minorHAnsi" w:hAnsiTheme="minorHAnsi" w:cstheme="minorHAnsi"/>
                <w:b/>
                <w:bCs/>
                <w:lang w:val="el-GR"/>
              </w:rPr>
            </w:pP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Internal control mechanisms designed to secure compliance with decisions and procedures at all levels of the CIF </w:t>
            </w:r>
          </w:p>
          <w:p w:rsidR="005F61EB" w:rsidRPr="00C34A1F" w:rsidRDefault="005F61EB" w:rsidP="00B57FB1">
            <w:pPr>
              <w:jc w:val="both"/>
              <w:rPr>
                <w:rFonts w:asciiTheme="minorHAnsi" w:hAnsiTheme="minorHAnsi" w:cstheme="minorHAnsi"/>
                <w:bCs/>
              </w:rPr>
            </w:pPr>
          </w:p>
        </w:tc>
        <w:tc>
          <w:tcPr>
            <w:tcW w:w="1440" w:type="dxa"/>
          </w:tcPr>
          <w:p w:rsidR="005F61EB" w:rsidRPr="00C34A1F" w:rsidRDefault="005F61EB" w:rsidP="00B57FB1">
            <w:pPr>
              <w:tabs>
                <w:tab w:val="left" w:pos="720"/>
              </w:tabs>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4(1)(</w:t>
            </w:r>
            <w:r w:rsidRPr="00C34A1F">
              <w:rPr>
                <w:rFonts w:asciiTheme="minorHAnsi" w:hAnsiTheme="minorHAnsi" w:cstheme="minorHAnsi"/>
                <w:bCs/>
                <w:lang w:val="en-US"/>
              </w:rPr>
              <w:t>c</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34"/>
              </w:numPr>
              <w:tabs>
                <w:tab w:val="left" w:pos="720"/>
              </w:tabs>
              <w:spacing w:after="120"/>
              <w:jc w:val="both"/>
              <w:rPr>
                <w:rFonts w:asciiTheme="minorHAnsi" w:hAnsiTheme="minorHAnsi" w:cstheme="minorHAnsi"/>
                <w:b/>
                <w:bCs/>
                <w:lang w:val="el-GR"/>
              </w:rPr>
            </w:pP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Establishment of internal audit function which is separate and independent from the other functions and activities of the CIF, where appropriate and proportionate </w:t>
            </w:r>
          </w:p>
        </w:tc>
        <w:tc>
          <w:tcPr>
            <w:tcW w:w="1440" w:type="dxa"/>
          </w:tcPr>
          <w:p w:rsidR="005F61EB" w:rsidRPr="00C34A1F" w:rsidRDefault="005F61EB" w:rsidP="00B57FB1">
            <w:pPr>
              <w:tabs>
                <w:tab w:val="left" w:pos="720"/>
              </w:tabs>
              <w:spacing w:after="120"/>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8</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34"/>
              </w:numPr>
              <w:tabs>
                <w:tab w:val="left" w:pos="720"/>
              </w:tabs>
              <w:spacing w:after="120"/>
              <w:jc w:val="both"/>
              <w:rPr>
                <w:rFonts w:asciiTheme="minorHAnsi" w:hAnsiTheme="minorHAnsi" w:cstheme="minorHAnsi"/>
                <w:b/>
                <w:bCs/>
                <w:lang w:val="el-GR"/>
              </w:rPr>
            </w:pP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Internal audit function responsibilities:</w:t>
            </w:r>
          </w:p>
        </w:tc>
        <w:tc>
          <w:tcPr>
            <w:tcW w:w="1440" w:type="dxa"/>
          </w:tcPr>
          <w:p w:rsidR="005F61EB" w:rsidRPr="00C34A1F" w:rsidRDefault="005F61EB" w:rsidP="00B57FB1">
            <w:pPr>
              <w:tabs>
                <w:tab w:val="left" w:pos="720"/>
              </w:tabs>
              <w:spacing w:after="120"/>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8</w:t>
            </w:r>
          </w:p>
          <w:p w:rsidR="005F61EB" w:rsidRPr="00C34A1F" w:rsidRDefault="005F61EB" w:rsidP="00B57FB1">
            <w:pPr>
              <w:tabs>
                <w:tab w:val="left" w:pos="720"/>
              </w:tabs>
              <w:rPr>
                <w:rFonts w:asciiTheme="minorHAnsi" w:hAnsiTheme="minorHAnsi" w:cstheme="minorHAnsi"/>
                <w:lang w:val="el-GR"/>
              </w:rPr>
            </w:pP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rPr>
                <w:rFonts w:asciiTheme="minorHAnsi" w:hAnsiTheme="minorHAnsi" w:cstheme="minorHAnsi"/>
                <w:bCs/>
                <w:lang w:val="el-GR"/>
              </w:rPr>
            </w:pPr>
            <w:r w:rsidRPr="00C34A1F">
              <w:rPr>
                <w:rFonts w:asciiTheme="minorHAnsi" w:hAnsiTheme="minorHAnsi" w:cstheme="minorHAnsi"/>
                <w:bCs/>
                <w:lang w:val="el-GR"/>
              </w:rPr>
              <w:t>1</w:t>
            </w:r>
            <w:r w:rsidRPr="00C34A1F">
              <w:rPr>
                <w:rFonts w:asciiTheme="minorHAnsi" w:hAnsiTheme="minorHAnsi" w:cstheme="minorHAnsi"/>
                <w:bCs/>
              </w:rPr>
              <w:t>8</w:t>
            </w:r>
            <w:r w:rsidRPr="00C34A1F">
              <w:rPr>
                <w:rFonts w:asciiTheme="minorHAnsi" w:hAnsiTheme="minorHAnsi" w:cstheme="minorHAnsi"/>
                <w:bCs/>
                <w:lang w:val="el-GR"/>
              </w:rPr>
              <w:t>.3.1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Establishment, implementation and maintenance of an audit plan to examine and evaluate the adequacy and effectiveness of the CIF’s systems, internal control mechanisms and arrangements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8(</w:t>
            </w:r>
            <w:r w:rsidRPr="00C34A1F">
              <w:rPr>
                <w:rFonts w:asciiTheme="minorHAnsi" w:hAnsiTheme="minorHAnsi" w:cstheme="minorHAnsi"/>
                <w:lang w:val="en-US"/>
              </w:rPr>
              <w:t>a</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rPr>
                <w:rFonts w:asciiTheme="minorHAnsi" w:hAnsiTheme="minorHAnsi" w:cstheme="minorHAnsi"/>
                <w:bCs/>
                <w:lang w:val="el-GR"/>
              </w:rPr>
            </w:pPr>
            <w:r w:rsidRPr="00C34A1F">
              <w:rPr>
                <w:rFonts w:asciiTheme="minorHAnsi" w:hAnsiTheme="minorHAnsi" w:cstheme="minorHAnsi"/>
                <w:bCs/>
                <w:lang w:val="el-GR"/>
              </w:rPr>
              <w:lastRenderedPageBreak/>
              <w:t>1</w:t>
            </w:r>
            <w:r w:rsidRPr="00C34A1F">
              <w:rPr>
                <w:rFonts w:asciiTheme="minorHAnsi" w:hAnsiTheme="minorHAnsi" w:cstheme="minorHAnsi"/>
                <w:bCs/>
              </w:rPr>
              <w:t>8</w:t>
            </w:r>
            <w:r w:rsidRPr="00C34A1F">
              <w:rPr>
                <w:rFonts w:asciiTheme="minorHAnsi" w:hAnsiTheme="minorHAnsi" w:cstheme="minorHAnsi"/>
                <w:bCs/>
                <w:lang w:val="el-GR"/>
              </w:rPr>
              <w:t>.3.2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Issue recommendations based on the result of work carried out in accordance with paragraph 18.3.1 above</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8(</w:t>
            </w:r>
            <w:r w:rsidRPr="00C34A1F">
              <w:rPr>
                <w:rFonts w:asciiTheme="minorHAnsi" w:hAnsiTheme="minorHAnsi" w:cstheme="minorHAnsi"/>
                <w:lang w:val="en-US"/>
              </w:rPr>
              <w:t>b</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rPr>
                <w:rFonts w:asciiTheme="minorHAnsi" w:hAnsiTheme="minorHAnsi" w:cstheme="minorHAnsi"/>
                <w:bCs/>
                <w:lang w:val="el-GR"/>
              </w:rPr>
            </w:pPr>
            <w:r w:rsidRPr="00C34A1F">
              <w:rPr>
                <w:rFonts w:asciiTheme="minorHAnsi" w:hAnsiTheme="minorHAnsi" w:cstheme="minorHAnsi"/>
                <w:bCs/>
                <w:lang w:val="el-GR"/>
              </w:rPr>
              <w:t>1</w:t>
            </w:r>
            <w:r w:rsidRPr="00C34A1F">
              <w:rPr>
                <w:rFonts w:asciiTheme="minorHAnsi" w:hAnsiTheme="minorHAnsi" w:cstheme="minorHAnsi"/>
                <w:bCs/>
              </w:rPr>
              <w:t>8</w:t>
            </w:r>
            <w:r w:rsidRPr="00C34A1F">
              <w:rPr>
                <w:rFonts w:asciiTheme="minorHAnsi" w:hAnsiTheme="minorHAnsi" w:cstheme="minorHAnsi"/>
                <w:bCs/>
                <w:lang w:val="el-GR"/>
              </w:rPr>
              <w:t>.3.3</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Verify compliance with the recommendations of paragraph 18.3.2 above</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8(</w:t>
            </w:r>
            <w:r w:rsidRPr="00C34A1F">
              <w:rPr>
                <w:rFonts w:asciiTheme="minorHAnsi" w:hAnsiTheme="minorHAnsi" w:cstheme="minorHAnsi"/>
                <w:lang w:val="en-US"/>
              </w:rPr>
              <w:t>c</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rPr>
                <w:rFonts w:asciiTheme="minorHAnsi" w:hAnsiTheme="minorHAnsi" w:cstheme="minorHAnsi"/>
                <w:bCs/>
                <w:lang w:val="el-GR"/>
              </w:rPr>
            </w:pPr>
            <w:r w:rsidRPr="00C34A1F">
              <w:rPr>
                <w:rFonts w:asciiTheme="minorHAnsi" w:hAnsiTheme="minorHAnsi" w:cstheme="minorHAnsi"/>
                <w:bCs/>
                <w:lang w:val="el-GR"/>
              </w:rPr>
              <w:t>18.3.4</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Report in relation to internal audit matters in accordance with paragraph 2.3 above</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8(</w:t>
            </w:r>
            <w:r w:rsidRPr="00C34A1F">
              <w:rPr>
                <w:rFonts w:asciiTheme="minorHAnsi" w:hAnsiTheme="minorHAnsi" w:cstheme="minorHAnsi"/>
                <w:lang w:val="en-US"/>
              </w:rPr>
              <w:t>d</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ind w:right="-108"/>
              <w:rPr>
                <w:rFonts w:asciiTheme="minorHAnsi" w:hAnsiTheme="minorHAnsi" w:cstheme="minorHAnsi"/>
                <w:b/>
                <w:lang w:val="el-GR"/>
              </w:rPr>
            </w:pPr>
            <w:r w:rsidRPr="00C34A1F">
              <w:rPr>
                <w:rFonts w:asciiTheme="minorHAnsi" w:hAnsiTheme="minorHAnsi" w:cstheme="minorHAnsi"/>
                <w:b/>
                <w:bCs/>
                <w:lang w:val="en-US"/>
              </w:rPr>
              <w:t>PART</w:t>
            </w:r>
            <w:r w:rsidRPr="00C34A1F">
              <w:rPr>
                <w:rFonts w:asciiTheme="minorHAnsi" w:hAnsiTheme="minorHAnsi" w:cstheme="minorHAnsi"/>
                <w:b/>
                <w:lang w:val="el-GR"/>
              </w:rPr>
              <w:t xml:space="preserve"> </w:t>
            </w:r>
            <w:r w:rsidRPr="00C34A1F">
              <w:rPr>
                <w:rFonts w:asciiTheme="minorHAnsi" w:hAnsiTheme="minorHAnsi" w:cstheme="minorHAnsi"/>
                <w:b/>
              </w:rPr>
              <w:t>V</w:t>
            </w:r>
            <w:r w:rsidRPr="00C34A1F">
              <w:rPr>
                <w:rFonts w:asciiTheme="minorHAnsi" w:hAnsiTheme="minorHAnsi" w:cstheme="minorHAnsi"/>
                <w:b/>
                <w:lang w:val="el-GR"/>
              </w:rPr>
              <w:t>ΙΙ</w:t>
            </w:r>
          </w:p>
          <w:p w:rsidR="005F61EB" w:rsidRPr="00C34A1F" w:rsidRDefault="005F61EB" w:rsidP="00B57FB1">
            <w:pPr>
              <w:ind w:right="-108"/>
              <w:rPr>
                <w:rFonts w:asciiTheme="minorHAnsi" w:hAnsiTheme="minorHAnsi" w:cstheme="minorHAnsi"/>
                <w:b/>
                <w:lang w:val="el-GR"/>
              </w:rPr>
            </w:pPr>
          </w:p>
        </w:tc>
        <w:tc>
          <w:tcPr>
            <w:tcW w:w="6840" w:type="dxa"/>
          </w:tcPr>
          <w:p w:rsidR="005F61EB" w:rsidRPr="00C34A1F" w:rsidRDefault="005F61EB" w:rsidP="00B57FB1">
            <w:pPr>
              <w:jc w:val="both"/>
              <w:rPr>
                <w:rFonts w:asciiTheme="minorHAnsi" w:hAnsiTheme="minorHAnsi" w:cstheme="minorHAnsi"/>
                <w:b/>
                <w:bCs/>
                <w:lang w:val="en-US"/>
              </w:rPr>
            </w:pPr>
            <w:r w:rsidRPr="00C34A1F">
              <w:rPr>
                <w:rFonts w:asciiTheme="minorHAnsi" w:hAnsiTheme="minorHAnsi" w:cstheme="minorHAnsi"/>
                <w:b/>
                <w:bCs/>
                <w:lang w:val="en-US"/>
              </w:rPr>
              <w:t>RECORD OF SERVICES AND TRANSACTIONS</w:t>
            </w:r>
          </w:p>
        </w:tc>
        <w:tc>
          <w:tcPr>
            <w:tcW w:w="1440" w:type="dxa"/>
          </w:tcPr>
          <w:p w:rsidR="005F61EB" w:rsidRPr="00C34A1F" w:rsidRDefault="005F61EB" w:rsidP="00B57FB1">
            <w:pPr>
              <w:tabs>
                <w:tab w:val="left" w:pos="720"/>
              </w:tabs>
              <w:rPr>
                <w:rFonts w:asciiTheme="minorHAnsi" w:hAnsiTheme="minorHAnsi" w:cstheme="minorHAnsi"/>
                <w:b/>
                <w:lang w:val="el-GR"/>
              </w:rPr>
            </w:pPr>
            <w:r w:rsidRPr="00C34A1F">
              <w:rPr>
                <w:rFonts w:asciiTheme="minorHAnsi" w:hAnsiTheme="minorHAnsi" w:cstheme="minorHAnsi"/>
                <w:b/>
                <w:lang w:val="en-US"/>
              </w:rPr>
              <w:t>L</w:t>
            </w:r>
            <w:r w:rsidRPr="00C34A1F">
              <w:rPr>
                <w:rFonts w:asciiTheme="minorHAnsi" w:hAnsiTheme="minorHAnsi" w:cstheme="minorHAnsi"/>
                <w:b/>
                <w:lang w:val="el-GR"/>
              </w:rPr>
              <w:t>18(2)(</w:t>
            </w:r>
            <w:r w:rsidRPr="00C34A1F">
              <w:rPr>
                <w:rFonts w:asciiTheme="minorHAnsi" w:hAnsiTheme="minorHAnsi" w:cstheme="minorHAnsi"/>
                <w:b/>
                <w:lang w:val="en-US"/>
              </w:rPr>
              <w:t>g</w:t>
            </w:r>
            <w:r w:rsidRPr="00C34A1F">
              <w:rPr>
                <w:rFonts w:asciiTheme="minorHAnsi" w:hAnsiTheme="minorHAnsi" w:cstheme="minorHAnsi"/>
                <w:b/>
                <w:lang w:val="el-GR"/>
              </w:rPr>
              <w:t>)</w:t>
            </w:r>
          </w:p>
        </w:tc>
        <w:tc>
          <w:tcPr>
            <w:tcW w:w="1080" w:type="dxa"/>
          </w:tcPr>
          <w:p w:rsidR="005F61EB" w:rsidRPr="00C34A1F" w:rsidRDefault="005F61EB" w:rsidP="00B57FB1">
            <w:pPr>
              <w:tabs>
                <w:tab w:val="left" w:pos="720"/>
              </w:tabs>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29"/>
              </w:numPr>
              <w:tabs>
                <w:tab w:val="left" w:pos="720"/>
              </w:tabs>
              <w:rPr>
                <w:rFonts w:asciiTheme="minorHAnsi" w:hAnsiTheme="minorHAnsi" w:cstheme="minorHAnsi"/>
                <w:lang w:val="el-GR"/>
              </w:rPr>
            </w:pPr>
          </w:p>
        </w:tc>
        <w:tc>
          <w:tcPr>
            <w:tcW w:w="6840" w:type="dxa"/>
          </w:tcPr>
          <w:p w:rsidR="005F61EB" w:rsidRPr="00C34A1F" w:rsidRDefault="005F61EB" w:rsidP="00B57FB1">
            <w:pPr>
              <w:jc w:val="both"/>
              <w:rPr>
                <w:rFonts w:asciiTheme="minorHAnsi" w:hAnsiTheme="minorHAnsi" w:cstheme="minorHAnsi"/>
                <w:b/>
                <w:bCs/>
                <w:lang w:val="en-US"/>
              </w:rPr>
            </w:pPr>
            <w:r w:rsidRPr="00C34A1F">
              <w:rPr>
                <w:rFonts w:asciiTheme="minorHAnsi" w:hAnsiTheme="minorHAnsi" w:cstheme="minorHAnsi"/>
                <w:b/>
                <w:bCs/>
                <w:lang w:val="en-US"/>
              </w:rPr>
              <w:t>Record of services and transactions</w:t>
            </w:r>
          </w:p>
          <w:p w:rsidR="005F61EB" w:rsidRPr="00C34A1F" w:rsidRDefault="005F61EB" w:rsidP="00B57FB1">
            <w:pPr>
              <w:jc w:val="both"/>
              <w:rPr>
                <w:rFonts w:asciiTheme="minorHAnsi" w:hAnsiTheme="minorHAnsi" w:cstheme="minorHAnsi"/>
                <w:b/>
                <w:bCs/>
                <w:lang w:val="el-GR"/>
              </w:rPr>
            </w:pPr>
          </w:p>
        </w:tc>
        <w:tc>
          <w:tcPr>
            <w:tcW w:w="1440" w:type="dxa"/>
          </w:tcPr>
          <w:p w:rsidR="005F61EB" w:rsidRPr="00C34A1F" w:rsidRDefault="005F61EB" w:rsidP="00B57FB1">
            <w:pPr>
              <w:tabs>
                <w:tab w:val="left" w:pos="720"/>
              </w:tabs>
              <w:rPr>
                <w:rFonts w:asciiTheme="minorHAnsi" w:hAnsiTheme="minorHAnsi" w:cstheme="minorHAnsi"/>
                <w:lang w:val="el-GR"/>
              </w:rPr>
            </w:pPr>
          </w:p>
        </w:tc>
        <w:tc>
          <w:tcPr>
            <w:tcW w:w="1080" w:type="dxa"/>
          </w:tcPr>
          <w:p w:rsidR="005F61EB" w:rsidRPr="00C34A1F" w:rsidRDefault="005F61EB" w:rsidP="00B57FB1">
            <w:pPr>
              <w:tabs>
                <w:tab w:val="left" w:pos="720"/>
              </w:tabs>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rPr>
                <w:rFonts w:asciiTheme="minorHAnsi" w:hAnsiTheme="minorHAnsi" w:cstheme="minorHAnsi"/>
                <w:lang w:val="el-GR"/>
              </w:rPr>
            </w:pPr>
            <w:r w:rsidRPr="00C34A1F">
              <w:rPr>
                <w:rFonts w:asciiTheme="minorHAnsi" w:hAnsiTheme="minorHAnsi" w:cstheme="minorHAnsi"/>
                <w:lang w:val="el-GR"/>
              </w:rPr>
              <w:t>19.1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Arrangements designed to ensure that records of all services provided and transactions undertaken by CIF are kept, which shall be sufficient to enable the Commission to monitor CIF compliance with the requirements under CIF regulation and in particular its compliance with all its obligations with respect to clients or potential clients </w:t>
            </w:r>
          </w:p>
          <w:p w:rsidR="005F61EB" w:rsidRPr="00C34A1F" w:rsidRDefault="005F61EB" w:rsidP="00B57FB1">
            <w:pPr>
              <w:jc w:val="both"/>
              <w:rPr>
                <w:rFonts w:asciiTheme="minorHAnsi" w:hAnsiTheme="minorHAnsi" w:cstheme="minorHAnsi"/>
                <w:bCs/>
              </w:rPr>
            </w:pPr>
          </w:p>
        </w:tc>
        <w:tc>
          <w:tcPr>
            <w:tcW w:w="1440" w:type="dxa"/>
          </w:tcPr>
          <w:p w:rsidR="005F61EB" w:rsidRPr="00C34A1F" w:rsidRDefault="005F61EB" w:rsidP="00B57FB1">
            <w:pPr>
              <w:tabs>
                <w:tab w:val="left" w:pos="720"/>
              </w:tabs>
              <w:rPr>
                <w:rFonts w:asciiTheme="minorHAnsi" w:hAnsiTheme="minorHAnsi" w:cstheme="minorHAnsi"/>
                <w:lang w:val="el-GR"/>
              </w:rPr>
            </w:pPr>
            <w:r w:rsidRPr="00C34A1F">
              <w:rPr>
                <w:rFonts w:asciiTheme="minorHAnsi" w:hAnsiTheme="minorHAnsi" w:cstheme="minorHAnsi"/>
                <w:lang w:val="en-US"/>
              </w:rPr>
              <w:t>L</w:t>
            </w:r>
            <w:r w:rsidRPr="00C34A1F">
              <w:rPr>
                <w:rFonts w:asciiTheme="minorHAnsi" w:hAnsiTheme="minorHAnsi" w:cstheme="minorHAnsi"/>
                <w:lang w:val="el-GR"/>
              </w:rPr>
              <w:t>18(2)(</w:t>
            </w:r>
            <w:r w:rsidRPr="00C34A1F">
              <w:rPr>
                <w:rFonts w:asciiTheme="minorHAnsi" w:hAnsiTheme="minorHAnsi" w:cstheme="minorHAnsi"/>
                <w:lang w:val="en-US"/>
              </w:rPr>
              <w:t>g</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ind w:right="-108"/>
              <w:rPr>
                <w:rFonts w:asciiTheme="minorHAnsi" w:hAnsiTheme="minorHAnsi" w:cstheme="minorHAnsi"/>
                <w:b/>
              </w:rPr>
            </w:pPr>
            <w:r w:rsidRPr="00C34A1F">
              <w:rPr>
                <w:rFonts w:asciiTheme="minorHAnsi" w:hAnsiTheme="minorHAnsi" w:cstheme="minorHAnsi"/>
                <w:b/>
                <w:bCs/>
                <w:lang w:val="en-US"/>
              </w:rPr>
              <w:t>PART</w:t>
            </w:r>
            <w:r w:rsidRPr="00C34A1F">
              <w:rPr>
                <w:rFonts w:asciiTheme="minorHAnsi" w:hAnsiTheme="minorHAnsi" w:cstheme="minorHAnsi"/>
                <w:b/>
              </w:rPr>
              <w:t xml:space="preserve"> VIII</w:t>
            </w:r>
          </w:p>
        </w:tc>
        <w:tc>
          <w:tcPr>
            <w:tcW w:w="6840" w:type="dxa"/>
          </w:tcPr>
          <w:p w:rsidR="005F61EB" w:rsidRPr="00C34A1F" w:rsidRDefault="005F61EB" w:rsidP="00B57FB1">
            <w:pPr>
              <w:jc w:val="both"/>
              <w:rPr>
                <w:rFonts w:asciiTheme="minorHAnsi" w:hAnsiTheme="minorHAnsi" w:cstheme="minorHAnsi"/>
                <w:b/>
                <w:bCs/>
              </w:rPr>
            </w:pPr>
            <w:r w:rsidRPr="00C34A1F">
              <w:rPr>
                <w:rFonts w:asciiTheme="minorHAnsi" w:hAnsiTheme="minorHAnsi" w:cstheme="minorHAnsi"/>
                <w:b/>
                <w:lang w:val="en-US"/>
              </w:rPr>
              <w:t>CLIENT IDENTIFICATION</w:t>
            </w:r>
            <w:r w:rsidRPr="00C34A1F">
              <w:rPr>
                <w:rFonts w:asciiTheme="minorHAnsi" w:hAnsiTheme="minorHAnsi" w:cstheme="minorHAnsi"/>
                <w:b/>
              </w:rPr>
              <w:t>, RECORD KEEPING</w:t>
            </w:r>
            <w:r w:rsidRPr="00C34A1F">
              <w:rPr>
                <w:rFonts w:asciiTheme="minorHAnsi" w:hAnsiTheme="minorHAnsi" w:cstheme="minorHAnsi"/>
                <w:b/>
                <w:lang w:val="en-US"/>
              </w:rPr>
              <w:t xml:space="preserve"> AND INTERNAL REPORTING PROCEDURES</w:t>
            </w:r>
          </w:p>
          <w:p w:rsidR="005F61EB" w:rsidRPr="00C34A1F" w:rsidRDefault="005F61EB" w:rsidP="00B57FB1">
            <w:pPr>
              <w:jc w:val="both"/>
              <w:rPr>
                <w:rFonts w:asciiTheme="minorHAnsi" w:hAnsiTheme="minorHAnsi" w:cstheme="minorHAnsi"/>
                <w:b/>
                <w:bCs/>
              </w:rPr>
            </w:pPr>
          </w:p>
        </w:tc>
        <w:tc>
          <w:tcPr>
            <w:tcW w:w="1440" w:type="dxa"/>
          </w:tcPr>
          <w:p w:rsidR="005F61EB" w:rsidRPr="00C34A1F" w:rsidRDefault="005F61EB" w:rsidP="00B57FB1">
            <w:pPr>
              <w:tabs>
                <w:tab w:val="left" w:pos="720"/>
              </w:tabs>
              <w:rPr>
                <w:rFonts w:asciiTheme="minorHAnsi" w:hAnsiTheme="minorHAnsi" w:cstheme="minorHAnsi"/>
              </w:rPr>
            </w:pPr>
          </w:p>
        </w:tc>
        <w:tc>
          <w:tcPr>
            <w:tcW w:w="1080" w:type="dxa"/>
          </w:tcPr>
          <w:p w:rsidR="005F61EB" w:rsidRPr="00C34A1F" w:rsidRDefault="005F61EB" w:rsidP="00B57FB1">
            <w:pPr>
              <w:tabs>
                <w:tab w:val="left" w:pos="720"/>
              </w:tabs>
              <w:rPr>
                <w:rFonts w:asciiTheme="minorHAnsi" w:hAnsiTheme="minorHAnsi" w:cstheme="minorHAnsi"/>
              </w:rPr>
            </w:pPr>
          </w:p>
        </w:tc>
      </w:tr>
      <w:tr w:rsidR="005F61EB" w:rsidRPr="00C34A1F" w:rsidTr="00B57FB1">
        <w:tc>
          <w:tcPr>
            <w:tcW w:w="1067" w:type="dxa"/>
          </w:tcPr>
          <w:p w:rsidR="005F61EB" w:rsidRPr="00C34A1F" w:rsidRDefault="005F61EB" w:rsidP="005D7071">
            <w:pPr>
              <w:numPr>
                <w:ilvl w:val="0"/>
                <w:numId w:val="29"/>
              </w:numPr>
              <w:tabs>
                <w:tab w:val="left" w:pos="720"/>
              </w:tabs>
              <w:rPr>
                <w:rFonts w:asciiTheme="minorHAnsi" w:hAnsiTheme="minorHAnsi" w:cstheme="minorHAnsi"/>
              </w:rPr>
            </w:pPr>
          </w:p>
        </w:tc>
        <w:tc>
          <w:tcPr>
            <w:tcW w:w="6840" w:type="dxa"/>
          </w:tcPr>
          <w:p w:rsidR="005F61EB" w:rsidRPr="00C34A1F" w:rsidRDefault="005F61EB" w:rsidP="00B57FB1">
            <w:pPr>
              <w:jc w:val="both"/>
              <w:rPr>
                <w:rFonts w:asciiTheme="minorHAnsi" w:hAnsiTheme="minorHAnsi" w:cstheme="minorHAnsi"/>
                <w:bCs/>
                <w:lang w:val="el-GR"/>
              </w:rPr>
            </w:pPr>
            <w:r w:rsidRPr="00C34A1F">
              <w:rPr>
                <w:rFonts w:asciiTheme="minorHAnsi" w:hAnsiTheme="minorHAnsi" w:cstheme="minorHAnsi"/>
                <w:bCs/>
                <w:lang w:val="en-US"/>
              </w:rPr>
              <w:t>(check the relevant Directive</w:t>
            </w:r>
            <w:r w:rsidRPr="00C34A1F">
              <w:rPr>
                <w:rFonts w:asciiTheme="minorHAnsi" w:hAnsiTheme="minorHAnsi" w:cstheme="minorHAnsi"/>
                <w:bCs/>
                <w:lang w:val="el-GR"/>
              </w:rPr>
              <w:t>)</w:t>
            </w:r>
          </w:p>
          <w:p w:rsidR="005F61EB" w:rsidRPr="00C34A1F" w:rsidRDefault="005F61EB" w:rsidP="00B57FB1">
            <w:pPr>
              <w:jc w:val="both"/>
              <w:rPr>
                <w:rFonts w:asciiTheme="minorHAnsi" w:hAnsiTheme="minorHAnsi" w:cstheme="minorHAnsi"/>
                <w:bCs/>
                <w:lang w:val="el-GR"/>
              </w:rPr>
            </w:pPr>
          </w:p>
        </w:tc>
        <w:tc>
          <w:tcPr>
            <w:tcW w:w="1440" w:type="dxa"/>
          </w:tcPr>
          <w:p w:rsidR="005F61EB" w:rsidRPr="00C34A1F" w:rsidRDefault="005F61EB" w:rsidP="00B57FB1">
            <w:pPr>
              <w:tabs>
                <w:tab w:val="left" w:pos="720"/>
              </w:tabs>
              <w:rPr>
                <w:rFonts w:asciiTheme="minorHAnsi" w:hAnsiTheme="minorHAnsi" w:cstheme="minorHAnsi"/>
                <w:lang w:val="el-GR"/>
              </w:rPr>
            </w:pPr>
          </w:p>
        </w:tc>
        <w:tc>
          <w:tcPr>
            <w:tcW w:w="1080" w:type="dxa"/>
          </w:tcPr>
          <w:p w:rsidR="005F61EB" w:rsidRPr="00C34A1F" w:rsidRDefault="005F61EB" w:rsidP="00B57FB1">
            <w:pPr>
              <w:tabs>
                <w:tab w:val="left" w:pos="720"/>
              </w:tabs>
              <w:rPr>
                <w:rFonts w:asciiTheme="minorHAnsi" w:hAnsiTheme="minorHAnsi" w:cstheme="minorHAnsi"/>
                <w:lang w:val="el-GR"/>
              </w:rPr>
            </w:pPr>
          </w:p>
        </w:tc>
      </w:tr>
    </w:tbl>
    <w:p w:rsidR="005F61EB" w:rsidRPr="00C34A1F" w:rsidRDefault="005F61EB" w:rsidP="005F61EB">
      <w:pPr>
        <w:tabs>
          <w:tab w:val="left" w:pos="426"/>
        </w:tabs>
        <w:jc w:val="both"/>
        <w:rPr>
          <w:rFonts w:asciiTheme="minorHAnsi" w:hAnsiTheme="minorHAnsi" w:cstheme="minorHAnsi"/>
          <w:b/>
          <w:bCs/>
          <w:lang w:val="el-GR"/>
        </w:rPr>
      </w:pPr>
    </w:p>
    <w:p w:rsidR="005F61EB" w:rsidRPr="00C34A1F" w:rsidRDefault="005F61EB" w:rsidP="005F61EB">
      <w:pPr>
        <w:tabs>
          <w:tab w:val="num" w:pos="360"/>
          <w:tab w:val="left" w:pos="426"/>
        </w:tabs>
        <w:jc w:val="both"/>
        <w:rPr>
          <w:rFonts w:asciiTheme="minorHAnsi" w:hAnsiTheme="minorHAnsi" w:cstheme="minorHAnsi"/>
          <w:b/>
          <w:bCs/>
          <w:lang w:val="el-GR"/>
        </w:rPr>
      </w:pPr>
    </w:p>
    <w:tbl>
      <w:tblPr>
        <w:tblW w:w="1042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6840"/>
        <w:gridCol w:w="1440"/>
        <w:gridCol w:w="1080"/>
      </w:tblGrid>
      <w:tr w:rsidR="005F61EB" w:rsidRPr="00C34A1F" w:rsidTr="00B57FB1">
        <w:tc>
          <w:tcPr>
            <w:tcW w:w="1067" w:type="dxa"/>
          </w:tcPr>
          <w:p w:rsidR="005F61EB" w:rsidRPr="00C34A1F" w:rsidRDefault="005F61EB" w:rsidP="00B57FB1">
            <w:pPr>
              <w:spacing w:after="120"/>
              <w:ind w:right="-108"/>
              <w:jc w:val="both"/>
              <w:rPr>
                <w:rFonts w:asciiTheme="minorHAnsi" w:hAnsiTheme="minorHAnsi" w:cstheme="minorHAnsi"/>
                <w:b/>
              </w:rPr>
            </w:pPr>
            <w:r w:rsidRPr="00C34A1F">
              <w:rPr>
                <w:rFonts w:asciiTheme="minorHAnsi" w:hAnsiTheme="minorHAnsi" w:cstheme="minorHAnsi"/>
                <w:b/>
                <w:bCs/>
                <w:lang w:val="en-US"/>
              </w:rPr>
              <w:t>PART</w:t>
            </w:r>
            <w:r w:rsidRPr="00C34A1F">
              <w:rPr>
                <w:rFonts w:asciiTheme="minorHAnsi" w:hAnsiTheme="minorHAnsi" w:cstheme="minorHAnsi"/>
                <w:b/>
                <w:lang w:val="el-GR"/>
              </w:rPr>
              <w:t xml:space="preserve"> </w:t>
            </w:r>
            <w:r w:rsidRPr="00C34A1F">
              <w:rPr>
                <w:rFonts w:asciiTheme="minorHAnsi" w:hAnsiTheme="minorHAnsi" w:cstheme="minorHAnsi"/>
                <w:b/>
              </w:rPr>
              <w:t>IX</w:t>
            </w:r>
          </w:p>
        </w:tc>
        <w:tc>
          <w:tcPr>
            <w:tcW w:w="6840" w:type="dxa"/>
          </w:tcPr>
          <w:p w:rsidR="005F61EB" w:rsidRPr="00C34A1F" w:rsidRDefault="005F61EB" w:rsidP="009B1BE3">
            <w:pPr>
              <w:ind w:right="-108"/>
              <w:rPr>
                <w:rFonts w:asciiTheme="minorHAnsi" w:hAnsiTheme="minorHAnsi" w:cstheme="minorHAnsi"/>
                <w:bCs/>
                <w:lang w:val="en-US"/>
              </w:rPr>
            </w:pPr>
            <w:r w:rsidRPr="00C34A1F">
              <w:rPr>
                <w:rFonts w:asciiTheme="minorHAnsi" w:hAnsiTheme="minorHAnsi" w:cstheme="minorHAnsi"/>
                <w:b/>
                <w:bCs/>
                <w:lang w:val="en-US"/>
              </w:rPr>
              <w:t>SAFEGUARDING OF CLIENTS ASSETS</w:t>
            </w:r>
          </w:p>
        </w:tc>
        <w:tc>
          <w:tcPr>
            <w:tcW w:w="1440" w:type="dxa"/>
          </w:tcPr>
          <w:p w:rsidR="005F61EB" w:rsidRPr="00C34A1F" w:rsidRDefault="005F61EB" w:rsidP="00B57FB1">
            <w:pPr>
              <w:rPr>
                <w:rFonts w:asciiTheme="minorHAnsi" w:hAnsiTheme="minorHAnsi" w:cstheme="minorHAnsi"/>
                <w:b/>
                <w:bCs/>
                <w:lang w:val="el-GR"/>
              </w:rPr>
            </w:pPr>
            <w:r w:rsidRPr="00C34A1F">
              <w:rPr>
                <w:rFonts w:asciiTheme="minorHAnsi" w:hAnsiTheme="minorHAnsi" w:cstheme="minorHAnsi"/>
                <w:b/>
                <w:bCs/>
                <w:lang w:val="en-US"/>
              </w:rPr>
              <w:t>L</w:t>
            </w:r>
            <w:r w:rsidRPr="00C34A1F">
              <w:rPr>
                <w:rFonts w:asciiTheme="minorHAnsi" w:hAnsiTheme="minorHAnsi" w:cstheme="minorHAnsi"/>
                <w:b/>
                <w:bCs/>
                <w:lang w:val="el-GR"/>
              </w:rPr>
              <w:t>18(2)(</w:t>
            </w:r>
            <w:r w:rsidRPr="00C34A1F">
              <w:rPr>
                <w:rFonts w:asciiTheme="minorHAnsi" w:hAnsiTheme="minorHAnsi" w:cstheme="minorHAnsi"/>
                <w:b/>
                <w:bCs/>
                <w:lang w:val="en-US"/>
              </w:rPr>
              <w:t>i)</w:t>
            </w:r>
            <w:r w:rsidRPr="00C34A1F">
              <w:rPr>
                <w:rFonts w:asciiTheme="minorHAnsi" w:hAnsiTheme="minorHAnsi" w:cstheme="minorHAnsi"/>
                <w:b/>
                <w:bCs/>
                <w:lang w:val="el-GR"/>
              </w:rPr>
              <w:t xml:space="preserve"> &amp; Ν18(2)(</w:t>
            </w:r>
            <w:r w:rsidRPr="00C34A1F">
              <w:rPr>
                <w:rFonts w:asciiTheme="minorHAnsi" w:hAnsiTheme="minorHAnsi" w:cstheme="minorHAnsi"/>
                <w:b/>
                <w:bCs/>
                <w:lang w:val="en-US"/>
              </w:rPr>
              <w:t>j</w:t>
            </w:r>
            <w:r w:rsidRPr="00C34A1F">
              <w:rPr>
                <w:rFonts w:asciiTheme="minorHAnsi" w:hAnsiTheme="minorHAnsi" w:cstheme="minorHAnsi"/>
                <w:b/>
                <w:bCs/>
                <w:lang w:val="el-GR"/>
              </w:rPr>
              <w:t>)</w:t>
            </w:r>
          </w:p>
          <w:p w:rsidR="005F61EB" w:rsidRPr="00C34A1F" w:rsidRDefault="005F61EB" w:rsidP="00B57FB1">
            <w:pPr>
              <w:rPr>
                <w:rFonts w:asciiTheme="minorHAnsi" w:hAnsiTheme="minorHAnsi" w:cstheme="minorHAnsi"/>
                <w:b/>
                <w:bCs/>
                <w:lang w:val="en-US"/>
              </w:rPr>
            </w:pPr>
          </w:p>
        </w:tc>
        <w:tc>
          <w:tcPr>
            <w:tcW w:w="1080" w:type="dxa"/>
          </w:tcPr>
          <w:p w:rsidR="005F61EB" w:rsidRPr="00C34A1F" w:rsidRDefault="005F61EB" w:rsidP="00B57FB1">
            <w:pPr>
              <w:tabs>
                <w:tab w:val="left" w:pos="720"/>
              </w:tabs>
              <w:spacing w:after="120"/>
              <w:jc w:val="both"/>
              <w:rPr>
                <w:rFonts w:asciiTheme="minorHAnsi" w:hAnsiTheme="minorHAnsi" w:cstheme="minorHAnsi"/>
                <w:b/>
                <w:bCs/>
                <w:lang w:val="el-GR"/>
              </w:rPr>
            </w:pPr>
          </w:p>
        </w:tc>
      </w:tr>
      <w:tr w:rsidR="005F61EB" w:rsidRPr="00C34A1F" w:rsidTr="00B57FB1">
        <w:tc>
          <w:tcPr>
            <w:tcW w:w="1067" w:type="dxa"/>
          </w:tcPr>
          <w:p w:rsidR="005F61EB" w:rsidRPr="00C34A1F" w:rsidRDefault="005F61EB" w:rsidP="005D7071">
            <w:pPr>
              <w:numPr>
                <w:ilvl w:val="0"/>
                <w:numId w:val="29"/>
              </w:numPr>
              <w:tabs>
                <w:tab w:val="left" w:pos="720"/>
              </w:tabs>
              <w:spacing w:after="120"/>
              <w:jc w:val="both"/>
              <w:rPr>
                <w:rFonts w:asciiTheme="minorHAnsi" w:hAnsiTheme="minorHAnsi" w:cstheme="minorHAnsi"/>
                <w:b/>
                <w:lang w:val="el-GR"/>
              </w:rPr>
            </w:pPr>
          </w:p>
        </w:tc>
        <w:tc>
          <w:tcPr>
            <w:tcW w:w="6840" w:type="dxa"/>
          </w:tcPr>
          <w:p w:rsidR="005F61EB" w:rsidRPr="00C34A1F" w:rsidRDefault="005F61EB" w:rsidP="00B57FB1">
            <w:pPr>
              <w:jc w:val="both"/>
              <w:rPr>
                <w:rFonts w:asciiTheme="minorHAnsi" w:hAnsiTheme="minorHAnsi" w:cstheme="minorHAnsi"/>
                <w:b/>
                <w:bCs/>
              </w:rPr>
            </w:pPr>
            <w:r w:rsidRPr="00C34A1F">
              <w:rPr>
                <w:rFonts w:asciiTheme="minorHAnsi" w:hAnsiTheme="minorHAnsi" w:cstheme="minorHAnsi"/>
                <w:b/>
                <w:bCs/>
                <w:lang w:val="en-US"/>
              </w:rPr>
              <w:t>Safeguarding of clients financial instruments and funds</w:t>
            </w:r>
          </w:p>
          <w:p w:rsidR="005F61EB" w:rsidRPr="00C34A1F" w:rsidRDefault="005F61EB" w:rsidP="00B57FB1">
            <w:pPr>
              <w:rPr>
                <w:rFonts w:asciiTheme="minorHAnsi" w:hAnsiTheme="minorHAnsi" w:cstheme="minorHAnsi"/>
              </w:rPr>
            </w:pPr>
          </w:p>
        </w:tc>
        <w:tc>
          <w:tcPr>
            <w:tcW w:w="1440" w:type="dxa"/>
          </w:tcPr>
          <w:p w:rsidR="005F61EB" w:rsidRPr="00C34A1F" w:rsidRDefault="005F61EB" w:rsidP="00B57FB1">
            <w:pPr>
              <w:tabs>
                <w:tab w:val="left" w:pos="720"/>
              </w:tabs>
              <w:spacing w:after="120"/>
              <w:jc w:val="both"/>
              <w:rPr>
                <w:rFonts w:asciiTheme="minorHAnsi" w:hAnsiTheme="minorHAnsi" w:cstheme="minorHAnsi"/>
                <w:b/>
                <w:bCs/>
              </w:rPr>
            </w:pPr>
          </w:p>
        </w:tc>
        <w:tc>
          <w:tcPr>
            <w:tcW w:w="1080" w:type="dxa"/>
          </w:tcPr>
          <w:p w:rsidR="005F61EB" w:rsidRPr="00C34A1F" w:rsidRDefault="005F61EB" w:rsidP="00B57FB1">
            <w:pPr>
              <w:tabs>
                <w:tab w:val="left" w:pos="720"/>
              </w:tabs>
              <w:spacing w:after="120"/>
              <w:jc w:val="both"/>
              <w:rPr>
                <w:rFonts w:asciiTheme="minorHAnsi" w:hAnsiTheme="minorHAnsi" w:cstheme="minorHAnsi"/>
                <w:b/>
                <w:bCs/>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21.1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Arrangements designed to comply with the following requirements:</w:t>
            </w:r>
          </w:p>
          <w:p w:rsidR="005F61EB" w:rsidRPr="00C34A1F" w:rsidRDefault="005F61EB" w:rsidP="00B57FB1">
            <w:pPr>
              <w:rPr>
                <w:rFonts w:asciiTheme="minorHAnsi" w:hAnsiTheme="minorHAnsi" w:cstheme="minorHAnsi"/>
                <w:lang w:eastAsia="el-GR"/>
              </w:rPr>
            </w:pPr>
          </w:p>
        </w:tc>
        <w:tc>
          <w:tcPr>
            <w:tcW w:w="1440" w:type="dxa"/>
          </w:tcPr>
          <w:p w:rsidR="005F61EB" w:rsidRPr="00C34A1F" w:rsidRDefault="005F61EB" w:rsidP="00B57FB1">
            <w:pPr>
              <w:tabs>
                <w:tab w:val="left" w:pos="720"/>
              </w:tabs>
              <w:spacing w:after="120"/>
              <w:jc w:val="both"/>
              <w:rPr>
                <w:rFonts w:asciiTheme="minorHAnsi" w:hAnsiTheme="minorHAnsi" w:cstheme="minorHAnsi"/>
                <w:bCs/>
              </w:rPr>
            </w:pPr>
          </w:p>
        </w:tc>
        <w:tc>
          <w:tcPr>
            <w:tcW w:w="1080" w:type="dxa"/>
          </w:tcPr>
          <w:p w:rsidR="005F61EB" w:rsidRPr="00C34A1F" w:rsidRDefault="005F61EB" w:rsidP="00B57FB1">
            <w:pPr>
              <w:tabs>
                <w:tab w:val="left" w:pos="720"/>
              </w:tabs>
              <w:spacing w:after="120"/>
              <w:jc w:val="both"/>
              <w:rPr>
                <w:rFonts w:asciiTheme="minorHAnsi" w:hAnsiTheme="minorHAnsi" w:cstheme="minorHAnsi"/>
                <w:b/>
                <w:bCs/>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21.1.1</w:t>
            </w:r>
          </w:p>
        </w:tc>
        <w:tc>
          <w:tcPr>
            <w:tcW w:w="6840" w:type="dxa"/>
          </w:tcPr>
          <w:p w:rsidR="005F61EB" w:rsidRPr="00C34A1F" w:rsidRDefault="005F61EB" w:rsidP="00B57FB1">
            <w:pPr>
              <w:jc w:val="both"/>
              <w:rPr>
                <w:rFonts w:asciiTheme="minorHAnsi" w:hAnsiTheme="minorHAnsi" w:cstheme="minorHAnsi"/>
                <w:lang w:val="en-US"/>
              </w:rPr>
            </w:pPr>
            <w:r w:rsidRPr="00C34A1F">
              <w:rPr>
                <w:rFonts w:asciiTheme="minorHAnsi" w:hAnsiTheme="minorHAnsi" w:cstheme="minorHAnsi"/>
                <w:bCs/>
                <w:lang w:val="en-US"/>
              </w:rPr>
              <w:t>Keep such records and accounts as are necessary to enable CIF at any time and without delay to distinguish assets held for one client from assets held for any other client, and from its own assets</w:t>
            </w:r>
          </w:p>
        </w:tc>
        <w:tc>
          <w:tcPr>
            <w:tcW w:w="1440"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18(1)(</w:t>
            </w:r>
            <w:r w:rsidRPr="00C34A1F">
              <w:rPr>
                <w:rFonts w:asciiTheme="minorHAnsi" w:hAnsiTheme="minorHAnsi" w:cstheme="minorHAnsi"/>
                <w:bCs/>
                <w:lang w:val="en-US"/>
              </w:rPr>
              <w:t>a</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b/>
                <w:bCs/>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l-GR"/>
              </w:rPr>
              <w:t>21.1.2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Maintenance of records and accounts in a way that ensures their accuracy, and in particular their correspondence to the financial instruments and funds held for clients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18(1)(</w:t>
            </w:r>
            <w:r w:rsidRPr="00C34A1F">
              <w:rPr>
                <w:rFonts w:asciiTheme="minorHAnsi" w:hAnsiTheme="minorHAnsi" w:cstheme="minorHAnsi"/>
                <w:bCs/>
                <w:lang w:val="en-US"/>
              </w:rPr>
              <w:t>b</w:t>
            </w:r>
            <w:r w:rsidRPr="00C34A1F">
              <w:rPr>
                <w:rFonts w:asciiTheme="minorHAnsi" w:hAnsiTheme="minorHAnsi" w:cstheme="minorHAnsi"/>
                <w:bCs/>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b/>
                <w:bCs/>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l-GR"/>
              </w:rPr>
              <w:t>21.1.3</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Conduct, on a regular basis, reconciliations between its internal accounts and records and those of any third parties by whom those assets are held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18(1)</w:t>
            </w:r>
            <w:r w:rsidRPr="00C34A1F">
              <w:rPr>
                <w:rFonts w:asciiTheme="minorHAnsi" w:hAnsiTheme="minorHAnsi" w:cstheme="minorHAnsi"/>
                <w:lang w:val="el-GR"/>
              </w:rPr>
              <w:t>(</w:t>
            </w:r>
            <w:r w:rsidRPr="00C34A1F">
              <w:rPr>
                <w:rFonts w:asciiTheme="minorHAnsi" w:hAnsiTheme="minorHAnsi" w:cstheme="minorHAnsi"/>
                <w:lang w:val="en-US"/>
              </w:rPr>
              <w:t>c</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jc w:val="both"/>
              <w:rPr>
                <w:rFonts w:asciiTheme="minorHAnsi" w:hAnsiTheme="minorHAnsi" w:cstheme="minorHAnsi"/>
                <w:lang w:val="el-GR"/>
              </w:rPr>
            </w:pPr>
            <w:r w:rsidRPr="00C34A1F">
              <w:rPr>
                <w:rFonts w:asciiTheme="minorHAnsi" w:hAnsiTheme="minorHAnsi" w:cstheme="minorHAnsi"/>
                <w:lang w:val="el-GR"/>
              </w:rPr>
              <w:lastRenderedPageBreak/>
              <w:t>21.1.4</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Take the necessary steps to ensure that any client financial instruments deposited with a third party, in accordance with paragraph 22, have been identifiable separated from the financial instruments belonging to the CIF and from financial instruments belonging to that third party, by means of differently titled accounts on the books of the third party or other equivalent measures that achieve the same level of protection</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18(1)</w:t>
            </w:r>
            <w:r w:rsidRPr="00C34A1F">
              <w:rPr>
                <w:rFonts w:asciiTheme="minorHAnsi" w:hAnsiTheme="minorHAnsi" w:cstheme="minorHAnsi"/>
                <w:lang w:val="el-GR"/>
              </w:rPr>
              <w:t>(</w:t>
            </w:r>
            <w:r w:rsidRPr="00C34A1F">
              <w:rPr>
                <w:rFonts w:asciiTheme="minorHAnsi" w:hAnsiTheme="minorHAnsi" w:cstheme="minorHAnsi"/>
                <w:lang w:val="en-US"/>
              </w:rPr>
              <w:t>d</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l-GR"/>
              </w:rPr>
              <w:t>21.1.5</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Take the necessary steps to ensure that client funds deposited, in accordance with paragraph 23 above, in a central bank, a credit institution or a bank authorised in a third country or a qualifying money market fund are held in an account or accounts identified separately from any accounts used to hold funds belonging to the CIF</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18(1)</w:t>
            </w:r>
            <w:r w:rsidRPr="00C34A1F">
              <w:rPr>
                <w:rFonts w:asciiTheme="minorHAnsi" w:hAnsiTheme="minorHAnsi" w:cstheme="minorHAnsi"/>
                <w:lang w:val="el-GR"/>
              </w:rPr>
              <w:t>(</w:t>
            </w:r>
            <w:r w:rsidRPr="00C34A1F">
              <w:rPr>
                <w:rFonts w:asciiTheme="minorHAnsi" w:hAnsiTheme="minorHAnsi" w:cstheme="minorHAnsi"/>
                <w:lang w:val="en-US"/>
              </w:rPr>
              <w:t>e</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jc w:val="both"/>
              <w:rPr>
                <w:rFonts w:asciiTheme="minorHAnsi" w:hAnsiTheme="minorHAnsi" w:cstheme="minorHAnsi"/>
                <w:lang w:val="el-GR"/>
              </w:rPr>
            </w:pPr>
            <w:r w:rsidRPr="00C34A1F">
              <w:rPr>
                <w:rFonts w:asciiTheme="minorHAnsi" w:hAnsiTheme="minorHAnsi" w:cstheme="minorHAnsi"/>
                <w:lang w:val="el-GR"/>
              </w:rPr>
              <w:t>21.1.6</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Introduce adequate organisational arrangements to minimise the risk of the loss or diminution of client assets, or of rights in connection with those assets, as a result of misuse of the assets, fraud, poor administration, inadequate record-keeping or negligence</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ind w:right="-108"/>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18(1)</w:t>
            </w:r>
            <w:r w:rsidRPr="00C34A1F">
              <w:rPr>
                <w:rFonts w:asciiTheme="minorHAnsi" w:hAnsiTheme="minorHAnsi" w:cstheme="minorHAnsi"/>
                <w:lang w:val="el-GR"/>
              </w:rPr>
              <w:t>(</w:t>
            </w:r>
            <w:r w:rsidRPr="00C34A1F">
              <w:rPr>
                <w:rFonts w:asciiTheme="minorHAnsi" w:hAnsiTheme="minorHAnsi" w:cstheme="minorHAnsi"/>
                <w:lang w:val="en-US"/>
              </w:rPr>
              <w:t>f</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jc w:val="both"/>
              <w:rPr>
                <w:rFonts w:asciiTheme="minorHAnsi" w:hAnsiTheme="minorHAnsi" w:cstheme="minorHAnsi"/>
                <w:lang w:val="el-GR"/>
              </w:rPr>
            </w:pPr>
            <w:r w:rsidRPr="00C34A1F">
              <w:rPr>
                <w:rFonts w:asciiTheme="minorHAnsi" w:hAnsiTheme="minorHAnsi" w:cstheme="minorHAnsi"/>
                <w:lang w:val="el-GR"/>
              </w:rPr>
              <w:t>21.2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u w:val="single"/>
                <w:lang w:val="en-US"/>
              </w:rPr>
              <w:t>Note:</w:t>
            </w:r>
            <w:r w:rsidRPr="00C34A1F">
              <w:rPr>
                <w:rFonts w:asciiTheme="minorHAnsi" w:hAnsiTheme="minorHAnsi" w:cstheme="minorHAnsi"/>
                <w:bCs/>
                <w:lang w:val="en-US"/>
              </w:rPr>
              <w:t xml:space="preserve"> If for reasons of the applicable law, including in particular the law relating to property or insolvency, the arrangements made by the CIF in compliance with paragraph 21.1 to safeguard clients’ rights are not sufficient to satisfy the requirements of section 18(2) (i) and (j) of the Law, the Commission may prescribe the measures that the CIF must take in order to comply with those obligations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18(2)</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21.3</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u w:val="single"/>
                <w:lang w:val="en-US"/>
              </w:rPr>
              <w:t>Note:</w:t>
            </w:r>
            <w:r w:rsidRPr="00C34A1F">
              <w:rPr>
                <w:rFonts w:asciiTheme="minorHAnsi" w:hAnsiTheme="minorHAnsi" w:cstheme="minorHAnsi"/>
                <w:bCs/>
                <w:lang w:val="en-US"/>
              </w:rPr>
              <w:t xml:space="preserve"> If the applicable law of the jurisdiction in which the client funds or financial instruments are held prevents the CIF from complying with paragraphs 21.1.4 or 21.1.5, the Commission may prescribe requirements which have an equivalent effect in terms of safeguarding clients’ rights</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bCs/>
                <w:lang w:val="en-US"/>
              </w:rPr>
              <w:t>DI</w:t>
            </w:r>
            <w:r w:rsidRPr="00C34A1F">
              <w:rPr>
                <w:rFonts w:asciiTheme="minorHAnsi" w:hAnsiTheme="minorHAnsi" w:cstheme="minorHAnsi"/>
                <w:bCs/>
                <w:lang w:val="el-GR"/>
              </w:rPr>
              <w:t>18(3)</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29"/>
              </w:numPr>
              <w:tabs>
                <w:tab w:val="left" w:pos="720"/>
              </w:tabs>
              <w:spacing w:after="120"/>
              <w:jc w:val="both"/>
              <w:rPr>
                <w:rFonts w:asciiTheme="minorHAnsi" w:hAnsiTheme="minorHAnsi" w:cstheme="minorHAnsi"/>
                <w:b/>
                <w:lang w:val="el-GR"/>
              </w:rPr>
            </w:pPr>
          </w:p>
        </w:tc>
        <w:tc>
          <w:tcPr>
            <w:tcW w:w="6840" w:type="dxa"/>
          </w:tcPr>
          <w:p w:rsidR="005F61EB" w:rsidRPr="00C34A1F" w:rsidRDefault="005F61EB" w:rsidP="009B1BE3">
            <w:pPr>
              <w:tabs>
                <w:tab w:val="left" w:pos="720"/>
              </w:tabs>
              <w:spacing w:after="120"/>
              <w:jc w:val="both"/>
              <w:rPr>
                <w:rFonts w:asciiTheme="minorHAnsi" w:hAnsiTheme="minorHAnsi" w:cstheme="minorHAnsi"/>
                <w:b/>
                <w:lang w:val="el-GR"/>
              </w:rPr>
            </w:pPr>
            <w:r w:rsidRPr="00C34A1F">
              <w:rPr>
                <w:rFonts w:asciiTheme="minorHAnsi" w:hAnsiTheme="minorHAnsi" w:cstheme="minorHAnsi"/>
                <w:b/>
                <w:lang w:val="el-GR"/>
              </w:rPr>
              <w:t>Depositing clients financial instruments</w:t>
            </w:r>
          </w:p>
          <w:p w:rsidR="005F61EB" w:rsidRPr="00C34A1F" w:rsidRDefault="005F61EB" w:rsidP="00B57FB1">
            <w:pPr>
              <w:rPr>
                <w:rFonts w:asciiTheme="minorHAnsi" w:hAnsiTheme="minorHAnsi" w:cstheme="minorHAnsi"/>
                <w:lang w:val="el-GR"/>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l-GR"/>
              </w:rPr>
              <w:t>22.1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CIF deposits financial instruments held on behalf of its clients into an account or accounts opened with a third party provided that the CIF exercises all due skill, care and diligence in the selection, appointment and periodic review of the third party and of the arrangements for the holding and safekeeping of those financial instruments</w:t>
            </w:r>
          </w:p>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In particular, the CIF takes into account the expertise and market reputation of the third party as well as any legal requirements or market practices related to the holding of those financial </w:t>
            </w:r>
            <w:r w:rsidRPr="00C34A1F">
              <w:rPr>
                <w:rFonts w:asciiTheme="minorHAnsi" w:hAnsiTheme="minorHAnsi" w:cstheme="minorHAnsi"/>
                <w:bCs/>
                <w:lang w:val="en-US"/>
              </w:rPr>
              <w:lastRenderedPageBreak/>
              <w:t>instruments that could adversely affect clients’ rights</w:t>
            </w:r>
          </w:p>
          <w:p w:rsidR="005F61EB" w:rsidRPr="00C34A1F" w:rsidRDefault="005F61EB" w:rsidP="00B57FB1">
            <w:pPr>
              <w:jc w:val="both"/>
              <w:rPr>
                <w:rFonts w:asciiTheme="minorHAnsi" w:hAnsiTheme="minorHAnsi" w:cstheme="minorHAnsi"/>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lastRenderedPageBreak/>
              <w:t>DI</w:t>
            </w:r>
            <w:r w:rsidRPr="00C34A1F">
              <w:rPr>
                <w:rFonts w:asciiTheme="minorHAnsi" w:hAnsiTheme="minorHAnsi" w:cstheme="minorHAnsi"/>
                <w:lang w:val="el-GR"/>
              </w:rPr>
              <w:t>19(1)</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22.2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If the safekeeping of financial instruments for the account of another person is subject to specific regulation and supervision in a jurisdiction where the CIF proposes to deposit client financial instruments with a third party, the CIF does not deposit those financial instruments in that jurisdiction with a third party which is not subject to such regulation and supervision</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DI1</w:t>
            </w:r>
            <w:r w:rsidRPr="00C34A1F">
              <w:rPr>
                <w:rFonts w:asciiTheme="minorHAnsi" w:hAnsiTheme="minorHAnsi" w:cstheme="minorHAnsi"/>
                <w:lang w:val="el-GR"/>
              </w:rPr>
              <w:t>9(2)</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22.3</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A CIF does not deposit financial instruments held on behalf of clients with a third party in a third country that does not regulate the holding and safekeeping of financial instruments for the account of another person unless one of the following conditions is met:</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19(3)</w:t>
            </w:r>
          </w:p>
        </w:tc>
        <w:tc>
          <w:tcPr>
            <w:tcW w:w="1080" w:type="dxa"/>
          </w:tcPr>
          <w:p w:rsidR="005F61EB" w:rsidRPr="00C34A1F" w:rsidRDefault="005F61EB" w:rsidP="00B57FB1">
            <w:pPr>
              <w:tabs>
                <w:tab w:val="left" w:pos="720"/>
              </w:tabs>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ind w:left="252" w:hanging="252"/>
              <w:jc w:val="both"/>
              <w:rPr>
                <w:rFonts w:asciiTheme="minorHAnsi" w:hAnsiTheme="minorHAnsi" w:cstheme="minorHAnsi"/>
                <w:lang w:val="el-GR"/>
              </w:rPr>
            </w:pPr>
            <w:r w:rsidRPr="00C34A1F">
              <w:rPr>
                <w:rFonts w:asciiTheme="minorHAnsi" w:hAnsiTheme="minorHAnsi" w:cstheme="minorHAnsi"/>
                <w:lang w:val="el-GR"/>
              </w:rPr>
              <w:t>22.3.1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nature of the financial instruments or of the investment services connected with those instruments requires them to be deposited with a third party in that third country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19(3)(</w:t>
            </w:r>
            <w:r w:rsidRPr="00C34A1F">
              <w:rPr>
                <w:rFonts w:asciiTheme="minorHAnsi" w:hAnsiTheme="minorHAnsi" w:cstheme="minorHAnsi"/>
                <w:lang w:val="en-US"/>
              </w:rPr>
              <w:t>a</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22.3.2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Where the financial instruments are held on behalf of a professional client, that client requests the CIF in writing to deposit them with a third party in that third country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19(3)(</w:t>
            </w:r>
            <w:r w:rsidRPr="00C34A1F">
              <w:rPr>
                <w:rFonts w:asciiTheme="minorHAnsi" w:hAnsiTheme="minorHAnsi" w:cstheme="minorHAnsi"/>
                <w:lang w:val="en-US"/>
              </w:rPr>
              <w:t>b</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29"/>
              </w:numPr>
              <w:tabs>
                <w:tab w:val="left" w:pos="720"/>
              </w:tabs>
              <w:spacing w:after="120"/>
              <w:jc w:val="both"/>
              <w:rPr>
                <w:rFonts w:asciiTheme="minorHAnsi" w:hAnsiTheme="minorHAnsi" w:cstheme="minorHAnsi"/>
                <w:b/>
                <w:bCs/>
                <w:lang w:val="el-GR"/>
              </w:rPr>
            </w:pPr>
          </w:p>
        </w:tc>
        <w:tc>
          <w:tcPr>
            <w:tcW w:w="6840" w:type="dxa"/>
          </w:tcPr>
          <w:p w:rsidR="005F61EB" w:rsidRPr="00C34A1F" w:rsidRDefault="005F61EB" w:rsidP="009B1BE3">
            <w:pPr>
              <w:tabs>
                <w:tab w:val="left" w:pos="720"/>
              </w:tabs>
              <w:spacing w:after="120"/>
              <w:jc w:val="both"/>
              <w:rPr>
                <w:rFonts w:asciiTheme="minorHAnsi" w:hAnsiTheme="minorHAnsi" w:cstheme="minorHAnsi"/>
                <w:b/>
                <w:bCs/>
                <w:lang w:val="el-GR"/>
              </w:rPr>
            </w:pPr>
            <w:r w:rsidRPr="00C34A1F">
              <w:rPr>
                <w:rFonts w:asciiTheme="minorHAnsi" w:hAnsiTheme="minorHAnsi" w:cstheme="minorHAnsi"/>
                <w:b/>
                <w:bCs/>
                <w:lang w:val="el-GR"/>
              </w:rPr>
              <w:t xml:space="preserve">Depositing client funds </w:t>
            </w:r>
          </w:p>
          <w:p w:rsidR="005F61EB" w:rsidRPr="00C34A1F" w:rsidRDefault="005F61EB" w:rsidP="00B57FB1">
            <w:pPr>
              <w:rPr>
                <w:rFonts w:asciiTheme="minorHAnsi" w:hAnsiTheme="minorHAnsi" w:cstheme="minorHAnsi"/>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23.1</w:t>
            </w:r>
          </w:p>
        </w:tc>
        <w:tc>
          <w:tcPr>
            <w:tcW w:w="6840" w:type="dxa"/>
          </w:tcPr>
          <w:p w:rsidR="005F61EB" w:rsidRPr="00C34A1F" w:rsidRDefault="005F61EB" w:rsidP="00B57FB1">
            <w:pPr>
              <w:jc w:val="both"/>
              <w:rPr>
                <w:rFonts w:asciiTheme="minorHAnsi" w:hAnsiTheme="minorHAnsi" w:cstheme="minorHAnsi"/>
                <w:bCs/>
              </w:rPr>
            </w:pPr>
            <w:r w:rsidRPr="00C34A1F">
              <w:rPr>
                <w:rFonts w:asciiTheme="minorHAnsi" w:hAnsiTheme="minorHAnsi" w:cstheme="minorHAnsi"/>
                <w:bCs/>
                <w:lang w:val="en-US"/>
              </w:rPr>
              <w:t>The CIF on receiving any client funds, promptly places those funds into one or more accounts opened with any of the following corporations</w:t>
            </w:r>
            <w:r w:rsidRPr="00C34A1F">
              <w:rPr>
                <w:rFonts w:asciiTheme="minorHAnsi" w:hAnsiTheme="minorHAnsi" w:cstheme="minorHAnsi"/>
                <w:bCs/>
              </w:rPr>
              <w:t>:</w:t>
            </w:r>
          </w:p>
          <w:p w:rsidR="005F61EB" w:rsidRPr="00C34A1F" w:rsidRDefault="005F61EB" w:rsidP="00B57FB1">
            <w:pPr>
              <w:jc w:val="both"/>
              <w:rPr>
                <w:rFonts w:asciiTheme="minorHAnsi" w:hAnsiTheme="minorHAnsi" w:cstheme="minorHAnsi"/>
                <w:b/>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20(1)</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23.1.1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Central bank</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20(1)(</w:t>
            </w:r>
            <w:r w:rsidRPr="00C34A1F">
              <w:rPr>
                <w:rFonts w:asciiTheme="minorHAnsi" w:hAnsiTheme="minorHAnsi" w:cstheme="minorHAnsi"/>
                <w:lang w:val="en-US"/>
              </w:rPr>
              <w:t>a</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23.1.2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Credit institution authorised under the Directive 2000/12/EC</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20(1)(</w:t>
            </w:r>
            <w:r w:rsidRPr="00C34A1F">
              <w:rPr>
                <w:rFonts w:asciiTheme="minorHAnsi" w:hAnsiTheme="minorHAnsi" w:cstheme="minorHAnsi"/>
                <w:lang w:val="en-US"/>
              </w:rPr>
              <w:t>b</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23.1.3</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Bank authorised in a third country</w:t>
            </w:r>
          </w:p>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 </w:t>
            </w: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20(1)(</w:t>
            </w:r>
            <w:r w:rsidRPr="00C34A1F">
              <w:rPr>
                <w:rFonts w:asciiTheme="minorHAnsi" w:hAnsiTheme="minorHAnsi" w:cstheme="minorHAnsi"/>
                <w:lang w:val="en-US"/>
              </w:rPr>
              <w:t>c</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23.1.4</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Qualifying money market fund</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20(1)(</w:t>
            </w:r>
            <w:r w:rsidRPr="00C34A1F">
              <w:rPr>
                <w:rFonts w:asciiTheme="minorHAnsi" w:hAnsiTheme="minorHAnsi" w:cstheme="minorHAnsi"/>
                <w:lang w:val="en-US"/>
              </w:rPr>
              <w:t>d</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23.2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CIF that does not deposit client funds with a central bank, it is required to exercise all due skill, care and diligence in the selection, appointment and periodic review of the credit institution, bank or money market fund where the funds are placed and the arrangements for the holding of those funds</w:t>
            </w:r>
          </w:p>
          <w:p w:rsidR="005F61EB" w:rsidRPr="00C34A1F" w:rsidRDefault="005F61EB" w:rsidP="00B57FB1">
            <w:pPr>
              <w:jc w:val="both"/>
              <w:rPr>
                <w:rFonts w:asciiTheme="minorHAnsi" w:hAnsiTheme="minorHAnsi" w:cstheme="minorHAnsi"/>
                <w:bCs/>
              </w:rPr>
            </w:pPr>
          </w:p>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CIF takes into account the expertise and market reputation of such institutions or money market funds with a view to ensuring </w:t>
            </w:r>
            <w:r w:rsidRPr="00C34A1F">
              <w:rPr>
                <w:rFonts w:asciiTheme="minorHAnsi" w:hAnsiTheme="minorHAnsi" w:cstheme="minorHAnsi"/>
                <w:bCs/>
                <w:lang w:val="en-US"/>
              </w:rPr>
              <w:lastRenderedPageBreak/>
              <w:t>the protection of clients’ rights, as well as any legal or regulatory requirements or market practices related to the holding of client funds that could adversely affect clients’ rights</w:t>
            </w:r>
          </w:p>
          <w:p w:rsidR="005F61EB" w:rsidRPr="00C34A1F" w:rsidRDefault="005F61EB" w:rsidP="00B57FB1">
            <w:pPr>
              <w:jc w:val="both"/>
              <w:rPr>
                <w:rFonts w:asciiTheme="minorHAnsi" w:hAnsiTheme="minorHAnsi" w:cstheme="minorHAnsi"/>
                <w:b/>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lastRenderedPageBreak/>
              <w:t>DI</w:t>
            </w:r>
            <w:r w:rsidRPr="00C34A1F">
              <w:rPr>
                <w:rFonts w:asciiTheme="minorHAnsi" w:hAnsiTheme="minorHAnsi" w:cstheme="minorHAnsi"/>
                <w:lang w:val="el-GR"/>
              </w:rPr>
              <w:t>20(2)</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23.3</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If the CIF deposits funds it holds on behalf of a client with a qualifying money market fund, the units in that money market fund should be held in accordance with the requirements for holding financial instruments belonging to clients</w:t>
            </w:r>
          </w:p>
          <w:p w:rsidR="005F61EB" w:rsidRPr="00C34A1F" w:rsidRDefault="005F61EB" w:rsidP="00B57FB1">
            <w:pPr>
              <w:tabs>
                <w:tab w:val="left" w:pos="0"/>
              </w:tabs>
              <w:jc w:val="both"/>
              <w:rPr>
                <w:rFonts w:asciiTheme="minorHAnsi" w:hAnsiTheme="minorHAnsi" w:cstheme="minorHAnsi"/>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20(3)</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23.4</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clients of the CIF have the right to oppose the placement of their funds in a qualifying money market fund </w:t>
            </w:r>
          </w:p>
          <w:p w:rsidR="005F61EB" w:rsidRPr="00C34A1F" w:rsidRDefault="005F61EB" w:rsidP="00B57FB1">
            <w:pPr>
              <w:jc w:val="both"/>
              <w:rPr>
                <w:rFonts w:asciiTheme="minorHAnsi" w:hAnsiTheme="minorHAnsi" w:cstheme="minorHAnsi"/>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20(4)</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29"/>
              </w:numPr>
              <w:tabs>
                <w:tab w:val="left" w:pos="720"/>
              </w:tabs>
              <w:spacing w:after="120"/>
              <w:jc w:val="both"/>
              <w:rPr>
                <w:rFonts w:asciiTheme="minorHAnsi" w:hAnsiTheme="minorHAnsi" w:cstheme="minorHAnsi"/>
                <w:b/>
                <w:bCs/>
                <w:lang w:val="el-GR"/>
              </w:rPr>
            </w:pPr>
          </w:p>
        </w:tc>
        <w:tc>
          <w:tcPr>
            <w:tcW w:w="6840" w:type="dxa"/>
          </w:tcPr>
          <w:p w:rsidR="005F61EB" w:rsidRPr="00C34A1F" w:rsidRDefault="005F61EB" w:rsidP="00B57FB1">
            <w:pPr>
              <w:rPr>
                <w:rFonts w:asciiTheme="minorHAnsi" w:hAnsiTheme="minorHAnsi" w:cstheme="minorHAnsi"/>
                <w:b/>
                <w:bCs/>
              </w:rPr>
            </w:pPr>
            <w:r w:rsidRPr="00C34A1F">
              <w:rPr>
                <w:rFonts w:asciiTheme="minorHAnsi" w:hAnsiTheme="minorHAnsi" w:cstheme="minorHAnsi"/>
                <w:b/>
                <w:bCs/>
              </w:rPr>
              <w:t xml:space="preserve">Use of client financial instruments </w:t>
            </w:r>
          </w:p>
          <w:p w:rsidR="005F61EB" w:rsidRPr="00C34A1F" w:rsidRDefault="005F61EB" w:rsidP="00B57FB1">
            <w:pPr>
              <w:rPr>
                <w:rFonts w:asciiTheme="minorHAnsi" w:hAnsiTheme="minorHAnsi" w:cstheme="minorHAnsi"/>
                <w:b/>
                <w:lang w:val="el-GR"/>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24.1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CIF is not allowed to enter into arrangements for securities financing transactions in respect of financial instruments held by it on behalf of a client, or otherwise use such financial instruments for its own account or the account of another client of the CIF, unless the following conditions are met:</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21(1)</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24.1.1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client must have given his prior express consent to the use of the instruments on specified terms, as evidenced, in the case of a retail client, by his signature or equivalent alternative mechanism</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21(1)(</w:t>
            </w:r>
            <w:r w:rsidRPr="00C34A1F">
              <w:rPr>
                <w:rFonts w:asciiTheme="minorHAnsi" w:hAnsiTheme="minorHAnsi" w:cstheme="minorHAnsi"/>
                <w:lang w:val="en-US"/>
              </w:rPr>
              <w:t>a</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n-US"/>
              </w:rPr>
            </w:pPr>
            <w:r w:rsidRPr="00C34A1F">
              <w:rPr>
                <w:rFonts w:asciiTheme="minorHAnsi" w:hAnsiTheme="minorHAnsi" w:cstheme="minorHAnsi"/>
                <w:bCs/>
                <w:lang w:val="el-GR"/>
              </w:rPr>
              <w:t>24.1.</w:t>
            </w:r>
            <w:r w:rsidRPr="00C34A1F">
              <w:rPr>
                <w:rFonts w:asciiTheme="minorHAnsi" w:hAnsiTheme="minorHAnsi" w:cstheme="minorHAnsi"/>
                <w:bCs/>
                <w:lang w:val="en-US"/>
              </w:rPr>
              <w:t>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use of that client's financial instruments must be restricted to the specified terms to which the client consents</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21(1)(</w:t>
            </w:r>
            <w:r w:rsidRPr="00C34A1F">
              <w:rPr>
                <w:rFonts w:asciiTheme="minorHAnsi" w:hAnsiTheme="minorHAnsi" w:cstheme="minorHAnsi"/>
                <w:lang w:val="en-US"/>
              </w:rPr>
              <w:t>b</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24.2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The CIF is not allowed to enter into arrangements for securities financing transactions in respect of financial instruments which are held on behalf of a client in an omnibus account maintained by a third party, or otherwise use financial instruments held in such an account for its own account or for the account of another client unless, in addition to the conditions set out in paragraph 24.1, at least one of the following conditions is met:</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21(2)</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24.2.1</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Each client whose financial instruments are held together in an omnibus account must have given prior express consent in accordance with paragraph 24.1.1</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21(2)(</w:t>
            </w:r>
            <w:r w:rsidRPr="00C34A1F">
              <w:rPr>
                <w:rFonts w:asciiTheme="minorHAnsi" w:hAnsiTheme="minorHAnsi" w:cstheme="minorHAnsi"/>
                <w:lang w:val="en-US"/>
              </w:rPr>
              <w:t>a</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24.2.2</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CIF must have in place systems and controls which ensure that only financial instruments belonging to clients who have given prior express consent in accordance with paragraph 24.1.1 are so used </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21(2)(</w:t>
            </w:r>
            <w:r w:rsidRPr="00C34A1F">
              <w:rPr>
                <w:rFonts w:asciiTheme="minorHAnsi" w:hAnsiTheme="minorHAnsi" w:cstheme="minorHAnsi"/>
                <w:lang w:val="en-US"/>
              </w:rPr>
              <w:t>b</w:t>
            </w:r>
            <w:r w:rsidRPr="00C34A1F">
              <w:rPr>
                <w:rFonts w:asciiTheme="minorHAnsi" w:hAnsiTheme="minorHAnsi" w:cstheme="minorHAnsi"/>
                <w:lang w:val="el-GR"/>
              </w:rPr>
              <w:t>)</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r w:rsidR="005F61EB" w:rsidRPr="00C34A1F" w:rsidTr="00B57FB1">
        <w:tc>
          <w:tcPr>
            <w:tcW w:w="1067" w:type="dxa"/>
          </w:tcPr>
          <w:p w:rsidR="005F61EB" w:rsidRPr="00C34A1F" w:rsidRDefault="005F61EB" w:rsidP="00B57FB1">
            <w:pPr>
              <w:tabs>
                <w:tab w:val="left" w:pos="720"/>
              </w:tabs>
              <w:spacing w:after="120"/>
              <w:jc w:val="both"/>
              <w:rPr>
                <w:rFonts w:asciiTheme="minorHAnsi" w:hAnsiTheme="minorHAnsi" w:cstheme="minorHAnsi"/>
                <w:bCs/>
                <w:lang w:val="el-GR"/>
              </w:rPr>
            </w:pPr>
            <w:r w:rsidRPr="00C34A1F">
              <w:rPr>
                <w:rFonts w:asciiTheme="minorHAnsi" w:hAnsiTheme="minorHAnsi" w:cstheme="minorHAnsi"/>
                <w:bCs/>
                <w:lang w:val="el-GR"/>
              </w:rPr>
              <w:t>24.3</w:t>
            </w:r>
          </w:p>
        </w:tc>
        <w:tc>
          <w:tcPr>
            <w:tcW w:w="6840" w:type="dxa"/>
          </w:tcPr>
          <w:p w:rsidR="005F61EB" w:rsidRPr="00C34A1F" w:rsidRDefault="005F61EB" w:rsidP="00B57FB1">
            <w:pPr>
              <w:jc w:val="both"/>
              <w:rPr>
                <w:rFonts w:asciiTheme="minorHAnsi" w:hAnsiTheme="minorHAnsi" w:cstheme="minorHAnsi"/>
                <w:bCs/>
                <w:lang w:val="en-US"/>
              </w:rPr>
            </w:pPr>
            <w:r w:rsidRPr="00C34A1F">
              <w:rPr>
                <w:rFonts w:asciiTheme="minorHAnsi" w:hAnsiTheme="minorHAnsi" w:cstheme="minorHAnsi"/>
                <w:bCs/>
                <w:lang w:val="en-US"/>
              </w:rPr>
              <w:t xml:space="preserve">The records of the CIF must include details of the client on whose instructions the use of the financial instruments has been effected, </w:t>
            </w:r>
            <w:r w:rsidRPr="00C34A1F">
              <w:rPr>
                <w:rFonts w:asciiTheme="minorHAnsi" w:hAnsiTheme="minorHAnsi" w:cstheme="minorHAnsi"/>
                <w:bCs/>
                <w:lang w:val="en-US"/>
              </w:rPr>
              <w:lastRenderedPageBreak/>
              <w:t>as well as the number of financial instruments used belonging to each client who has given his consent in accordance with paragraph 24.1, so as to enable the correct allocation of any loss</w:t>
            </w:r>
          </w:p>
          <w:p w:rsidR="005F61EB" w:rsidRPr="00C34A1F" w:rsidRDefault="005F61EB" w:rsidP="00B57FB1">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spacing w:after="120"/>
              <w:jc w:val="both"/>
              <w:rPr>
                <w:rFonts w:asciiTheme="minorHAnsi" w:hAnsiTheme="minorHAnsi" w:cstheme="minorHAnsi"/>
                <w:lang w:val="el-GR"/>
              </w:rPr>
            </w:pPr>
            <w:r w:rsidRPr="00C34A1F">
              <w:rPr>
                <w:rFonts w:asciiTheme="minorHAnsi" w:hAnsiTheme="minorHAnsi" w:cstheme="minorHAnsi"/>
                <w:lang w:val="en-US"/>
              </w:rPr>
              <w:lastRenderedPageBreak/>
              <w:t>DI</w:t>
            </w:r>
            <w:r w:rsidRPr="00C34A1F">
              <w:rPr>
                <w:rFonts w:asciiTheme="minorHAnsi" w:hAnsiTheme="minorHAnsi" w:cstheme="minorHAnsi"/>
                <w:lang w:val="el-GR"/>
              </w:rPr>
              <w:t>21(3)</w:t>
            </w:r>
          </w:p>
        </w:tc>
        <w:tc>
          <w:tcPr>
            <w:tcW w:w="1080" w:type="dxa"/>
          </w:tcPr>
          <w:p w:rsidR="005F61EB" w:rsidRPr="00C34A1F" w:rsidRDefault="005F61EB" w:rsidP="00B57FB1">
            <w:pPr>
              <w:tabs>
                <w:tab w:val="left" w:pos="720"/>
              </w:tabs>
              <w:spacing w:after="120"/>
              <w:jc w:val="both"/>
              <w:rPr>
                <w:rFonts w:asciiTheme="minorHAnsi" w:hAnsiTheme="minorHAnsi" w:cstheme="minorHAnsi"/>
                <w:lang w:val="el-GR"/>
              </w:rPr>
            </w:pPr>
          </w:p>
        </w:tc>
      </w:tr>
    </w:tbl>
    <w:p w:rsidR="005F61EB" w:rsidRPr="00C34A1F" w:rsidRDefault="005F61EB" w:rsidP="005F61EB">
      <w:pPr>
        <w:tabs>
          <w:tab w:val="left" w:pos="426"/>
        </w:tabs>
        <w:jc w:val="both"/>
        <w:rPr>
          <w:rFonts w:asciiTheme="minorHAnsi" w:hAnsiTheme="minorHAnsi" w:cstheme="minorHAnsi"/>
          <w:b/>
          <w:bCs/>
          <w:lang w:val="el-GR"/>
        </w:rPr>
      </w:pPr>
    </w:p>
    <w:tbl>
      <w:tblPr>
        <w:tblW w:w="1042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6840"/>
        <w:gridCol w:w="1440"/>
        <w:gridCol w:w="1080"/>
      </w:tblGrid>
      <w:tr w:rsidR="005F61EB" w:rsidRPr="00C34A1F" w:rsidTr="00B57FB1">
        <w:tc>
          <w:tcPr>
            <w:tcW w:w="1067" w:type="dxa"/>
          </w:tcPr>
          <w:p w:rsidR="005F61EB" w:rsidRPr="00C34A1F" w:rsidRDefault="005F61EB" w:rsidP="00B57FB1">
            <w:pPr>
              <w:ind w:right="-108"/>
              <w:rPr>
                <w:rFonts w:asciiTheme="minorHAnsi" w:hAnsiTheme="minorHAnsi" w:cstheme="minorHAnsi"/>
                <w:b/>
                <w:lang w:val="el-GR"/>
              </w:rPr>
            </w:pPr>
            <w:r w:rsidRPr="00C34A1F">
              <w:rPr>
                <w:rFonts w:asciiTheme="minorHAnsi" w:hAnsiTheme="minorHAnsi" w:cstheme="minorHAnsi"/>
                <w:b/>
                <w:bCs/>
                <w:lang w:val="en-US"/>
              </w:rPr>
              <w:t>PART</w:t>
            </w:r>
            <w:r w:rsidRPr="00C34A1F">
              <w:rPr>
                <w:rFonts w:asciiTheme="minorHAnsi" w:hAnsiTheme="minorHAnsi" w:cstheme="minorHAnsi"/>
                <w:b/>
                <w:lang w:val="el-GR"/>
              </w:rPr>
              <w:t xml:space="preserve"> Χ</w:t>
            </w:r>
          </w:p>
          <w:p w:rsidR="005F61EB" w:rsidRPr="00C34A1F" w:rsidRDefault="005F61EB" w:rsidP="00B57FB1">
            <w:pPr>
              <w:ind w:right="-108"/>
              <w:rPr>
                <w:rFonts w:asciiTheme="minorHAnsi" w:hAnsiTheme="minorHAnsi" w:cstheme="minorHAnsi"/>
                <w:b/>
                <w:lang w:val="el-GR"/>
              </w:rPr>
            </w:pPr>
          </w:p>
        </w:tc>
        <w:tc>
          <w:tcPr>
            <w:tcW w:w="6840" w:type="dxa"/>
          </w:tcPr>
          <w:p w:rsidR="005F61EB" w:rsidRPr="00C34A1F" w:rsidRDefault="005F61EB" w:rsidP="00B57FB1">
            <w:pPr>
              <w:rPr>
                <w:rFonts w:asciiTheme="minorHAnsi" w:hAnsiTheme="minorHAnsi" w:cstheme="minorHAnsi"/>
                <w:b/>
                <w:lang w:val="en-US"/>
              </w:rPr>
            </w:pPr>
            <w:r w:rsidRPr="00C34A1F">
              <w:rPr>
                <w:rFonts w:asciiTheme="minorHAnsi" w:hAnsiTheme="minorHAnsi" w:cstheme="minorHAnsi"/>
                <w:b/>
                <w:lang w:val="en-US"/>
              </w:rPr>
              <w:t>INTERNAL OPERATION MANUAL</w:t>
            </w:r>
          </w:p>
        </w:tc>
        <w:tc>
          <w:tcPr>
            <w:tcW w:w="1440" w:type="dxa"/>
          </w:tcPr>
          <w:p w:rsidR="005F61EB" w:rsidRPr="00C34A1F" w:rsidRDefault="005F61EB" w:rsidP="00B57FB1">
            <w:pPr>
              <w:tabs>
                <w:tab w:val="left" w:pos="720"/>
              </w:tabs>
              <w:rPr>
                <w:rFonts w:asciiTheme="minorHAnsi" w:hAnsiTheme="minorHAnsi" w:cstheme="minorHAnsi"/>
                <w:b/>
                <w:lang w:val="el-GR"/>
              </w:rPr>
            </w:pPr>
            <w:r w:rsidRPr="00C34A1F">
              <w:rPr>
                <w:rFonts w:asciiTheme="minorHAnsi" w:hAnsiTheme="minorHAnsi" w:cstheme="minorHAnsi"/>
                <w:b/>
                <w:bCs/>
                <w:lang w:val="en-US"/>
              </w:rPr>
              <w:t>L</w:t>
            </w:r>
            <w:r w:rsidRPr="00C34A1F">
              <w:rPr>
                <w:rFonts w:asciiTheme="minorHAnsi" w:hAnsiTheme="minorHAnsi" w:cstheme="minorHAnsi"/>
                <w:b/>
                <w:bCs/>
                <w:lang w:val="el-GR"/>
              </w:rPr>
              <w:t>18(2)(</w:t>
            </w:r>
            <w:r w:rsidRPr="00C34A1F">
              <w:rPr>
                <w:rFonts w:asciiTheme="minorHAnsi" w:hAnsiTheme="minorHAnsi" w:cstheme="minorHAnsi"/>
                <w:b/>
                <w:bCs/>
                <w:lang w:val="en-US"/>
              </w:rPr>
              <w:t>a</w:t>
            </w:r>
            <w:r w:rsidRPr="00C34A1F">
              <w:rPr>
                <w:rFonts w:asciiTheme="minorHAnsi" w:hAnsiTheme="minorHAnsi" w:cstheme="minorHAnsi"/>
                <w:b/>
                <w:bCs/>
                <w:lang w:val="el-GR"/>
              </w:rPr>
              <w:t>)</w:t>
            </w:r>
          </w:p>
        </w:tc>
        <w:tc>
          <w:tcPr>
            <w:tcW w:w="1080" w:type="dxa"/>
          </w:tcPr>
          <w:p w:rsidR="005F61EB" w:rsidRPr="00C34A1F" w:rsidRDefault="005F61EB" w:rsidP="00B57FB1">
            <w:pPr>
              <w:tabs>
                <w:tab w:val="left" w:pos="720"/>
              </w:tabs>
              <w:rPr>
                <w:rFonts w:asciiTheme="minorHAnsi" w:hAnsiTheme="minorHAnsi" w:cstheme="minorHAnsi"/>
                <w:lang w:val="el-GR"/>
              </w:rPr>
            </w:pPr>
          </w:p>
        </w:tc>
      </w:tr>
      <w:tr w:rsidR="005F61EB" w:rsidRPr="00C34A1F" w:rsidTr="00B57FB1">
        <w:tc>
          <w:tcPr>
            <w:tcW w:w="1067" w:type="dxa"/>
          </w:tcPr>
          <w:p w:rsidR="005F61EB" w:rsidRPr="00C34A1F" w:rsidRDefault="005F61EB" w:rsidP="005D7071">
            <w:pPr>
              <w:numPr>
                <w:ilvl w:val="0"/>
                <w:numId w:val="29"/>
              </w:numPr>
              <w:tabs>
                <w:tab w:val="left" w:pos="720"/>
              </w:tabs>
              <w:rPr>
                <w:rFonts w:asciiTheme="minorHAnsi" w:hAnsiTheme="minorHAnsi" w:cstheme="minorHAnsi"/>
                <w:lang w:val="el-GR"/>
              </w:rPr>
            </w:pPr>
          </w:p>
        </w:tc>
        <w:tc>
          <w:tcPr>
            <w:tcW w:w="6840" w:type="dxa"/>
          </w:tcPr>
          <w:p w:rsidR="005F61EB" w:rsidRPr="00C34A1F" w:rsidRDefault="005F61EB" w:rsidP="00B57FB1">
            <w:pPr>
              <w:rPr>
                <w:rFonts w:asciiTheme="minorHAnsi" w:hAnsiTheme="minorHAnsi" w:cstheme="minorHAnsi"/>
                <w:b/>
                <w:lang w:val="en-US"/>
              </w:rPr>
            </w:pPr>
            <w:r w:rsidRPr="00C34A1F">
              <w:rPr>
                <w:rFonts w:asciiTheme="minorHAnsi" w:hAnsiTheme="minorHAnsi" w:cstheme="minorHAnsi"/>
                <w:b/>
                <w:lang w:val="en-US"/>
              </w:rPr>
              <w:t>Internal operation manual</w:t>
            </w:r>
          </w:p>
          <w:p w:rsidR="005F61EB" w:rsidRPr="00C34A1F" w:rsidRDefault="005F61EB" w:rsidP="00B57FB1">
            <w:pPr>
              <w:rPr>
                <w:rFonts w:asciiTheme="minorHAnsi" w:hAnsiTheme="minorHAnsi" w:cstheme="minorHAnsi"/>
                <w:lang w:val="el-GR"/>
              </w:rPr>
            </w:pPr>
          </w:p>
        </w:tc>
        <w:tc>
          <w:tcPr>
            <w:tcW w:w="1440" w:type="dxa"/>
          </w:tcPr>
          <w:p w:rsidR="005F61EB" w:rsidRPr="00C34A1F" w:rsidRDefault="005F61EB" w:rsidP="00B57FB1">
            <w:pPr>
              <w:tabs>
                <w:tab w:val="left" w:pos="720"/>
              </w:tabs>
              <w:rPr>
                <w:rFonts w:asciiTheme="minorHAnsi" w:hAnsiTheme="minorHAnsi" w:cstheme="minorHAnsi"/>
                <w:lang w:val="el-GR"/>
              </w:rPr>
            </w:pPr>
          </w:p>
        </w:tc>
        <w:tc>
          <w:tcPr>
            <w:tcW w:w="1080" w:type="dxa"/>
          </w:tcPr>
          <w:p w:rsidR="005F61EB" w:rsidRPr="00C34A1F" w:rsidRDefault="005F61EB" w:rsidP="00B57FB1">
            <w:pPr>
              <w:tabs>
                <w:tab w:val="left" w:pos="720"/>
              </w:tabs>
              <w:rPr>
                <w:rFonts w:asciiTheme="minorHAnsi" w:hAnsiTheme="minorHAnsi" w:cstheme="minorHAnsi"/>
                <w:lang w:val="el-GR"/>
              </w:rPr>
            </w:pPr>
          </w:p>
        </w:tc>
      </w:tr>
      <w:tr w:rsidR="005F61EB" w:rsidRPr="00C34A1F" w:rsidTr="00B57FB1">
        <w:trPr>
          <w:trHeight w:val="667"/>
        </w:trPr>
        <w:tc>
          <w:tcPr>
            <w:tcW w:w="1067" w:type="dxa"/>
          </w:tcPr>
          <w:p w:rsidR="005F61EB" w:rsidRPr="00C34A1F" w:rsidRDefault="005F61EB" w:rsidP="00B57FB1">
            <w:pPr>
              <w:tabs>
                <w:tab w:val="left" w:pos="720"/>
              </w:tabs>
              <w:rPr>
                <w:rFonts w:asciiTheme="minorHAnsi" w:hAnsiTheme="minorHAnsi" w:cstheme="minorHAnsi"/>
                <w:lang w:val="el-GR"/>
              </w:rPr>
            </w:pPr>
            <w:r w:rsidRPr="00C34A1F">
              <w:rPr>
                <w:rFonts w:asciiTheme="minorHAnsi" w:hAnsiTheme="minorHAnsi" w:cstheme="minorHAnsi"/>
                <w:lang w:val="el-GR"/>
              </w:rPr>
              <w:t>25.1</w:t>
            </w:r>
          </w:p>
        </w:tc>
        <w:tc>
          <w:tcPr>
            <w:tcW w:w="6840" w:type="dxa"/>
          </w:tcPr>
          <w:p w:rsidR="005F61EB" w:rsidRPr="00C34A1F" w:rsidRDefault="005F61EB" w:rsidP="00B57FB1">
            <w:pPr>
              <w:rPr>
                <w:rFonts w:asciiTheme="minorHAnsi" w:hAnsiTheme="minorHAnsi" w:cstheme="minorHAnsi"/>
              </w:rPr>
            </w:pPr>
            <w:r w:rsidRPr="00C34A1F">
              <w:rPr>
                <w:rFonts w:asciiTheme="minorHAnsi" w:hAnsiTheme="minorHAnsi" w:cstheme="minorHAnsi"/>
                <w:bCs/>
                <w:lang w:val="en-US"/>
              </w:rPr>
              <w:t>Notification procedures of the CIF’s internal operation manual to all of its personnel and its provisions are followed literally</w:t>
            </w:r>
            <w:r w:rsidRPr="00C34A1F">
              <w:rPr>
                <w:rFonts w:asciiTheme="minorHAnsi" w:hAnsiTheme="minorHAnsi" w:cstheme="minorHAnsi"/>
                <w:bCs/>
              </w:rPr>
              <w:t xml:space="preserve"> by all</w:t>
            </w:r>
          </w:p>
        </w:tc>
        <w:tc>
          <w:tcPr>
            <w:tcW w:w="1440" w:type="dxa"/>
          </w:tcPr>
          <w:p w:rsidR="005F61EB" w:rsidRPr="00C34A1F" w:rsidRDefault="005F61EB" w:rsidP="00B57FB1">
            <w:pPr>
              <w:tabs>
                <w:tab w:val="left" w:pos="720"/>
              </w:tabs>
              <w:rPr>
                <w:rFonts w:asciiTheme="minorHAnsi" w:hAnsiTheme="minorHAnsi" w:cstheme="minorHAnsi"/>
                <w:lang w:val="el-GR"/>
              </w:rPr>
            </w:pPr>
            <w:r w:rsidRPr="00C34A1F">
              <w:rPr>
                <w:rFonts w:asciiTheme="minorHAnsi" w:hAnsiTheme="minorHAnsi" w:cstheme="minorHAnsi"/>
                <w:lang w:val="en-US"/>
              </w:rPr>
              <w:t>DI</w:t>
            </w:r>
            <w:r w:rsidRPr="00C34A1F">
              <w:rPr>
                <w:rFonts w:asciiTheme="minorHAnsi" w:hAnsiTheme="minorHAnsi" w:cstheme="minorHAnsi"/>
                <w:lang w:val="el-GR"/>
              </w:rPr>
              <w:t>14</w:t>
            </w:r>
          </w:p>
        </w:tc>
        <w:tc>
          <w:tcPr>
            <w:tcW w:w="1080" w:type="dxa"/>
          </w:tcPr>
          <w:p w:rsidR="005F61EB" w:rsidRPr="00C34A1F" w:rsidRDefault="005F61EB" w:rsidP="00B57FB1">
            <w:pPr>
              <w:tabs>
                <w:tab w:val="left" w:pos="720"/>
              </w:tabs>
              <w:rPr>
                <w:rFonts w:asciiTheme="minorHAnsi" w:hAnsiTheme="minorHAnsi" w:cstheme="minorHAnsi"/>
                <w:lang w:val="el-GR"/>
              </w:rPr>
            </w:pPr>
          </w:p>
        </w:tc>
      </w:tr>
    </w:tbl>
    <w:p w:rsidR="005F61EB" w:rsidRPr="00C34A1F" w:rsidRDefault="005F61EB" w:rsidP="005F61EB">
      <w:pPr>
        <w:rPr>
          <w:rFonts w:asciiTheme="minorHAnsi" w:hAnsiTheme="minorHAnsi" w:cstheme="minorHAnsi"/>
        </w:rPr>
      </w:pPr>
    </w:p>
    <w:tbl>
      <w:tblPr>
        <w:tblW w:w="1042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7"/>
        <w:gridCol w:w="6840"/>
        <w:gridCol w:w="1440"/>
        <w:gridCol w:w="1080"/>
      </w:tblGrid>
      <w:tr w:rsidR="005F61EB" w:rsidRPr="00C34A1F" w:rsidTr="00B57FB1">
        <w:trPr>
          <w:trHeight w:val="667"/>
        </w:trPr>
        <w:tc>
          <w:tcPr>
            <w:tcW w:w="1067" w:type="dxa"/>
          </w:tcPr>
          <w:p w:rsidR="005F61EB" w:rsidRPr="00C34A1F" w:rsidRDefault="005F61EB" w:rsidP="00B57FB1">
            <w:pPr>
              <w:tabs>
                <w:tab w:val="left" w:pos="720"/>
              </w:tabs>
              <w:rPr>
                <w:rFonts w:asciiTheme="minorHAnsi" w:hAnsiTheme="minorHAnsi" w:cstheme="minorHAnsi"/>
                <w:b/>
                <w:lang w:val="en-US"/>
              </w:rPr>
            </w:pPr>
            <w:r w:rsidRPr="00C34A1F">
              <w:rPr>
                <w:rFonts w:asciiTheme="minorHAnsi" w:hAnsiTheme="minorHAnsi" w:cstheme="minorHAnsi"/>
                <w:b/>
                <w:lang w:val="en-US"/>
              </w:rPr>
              <w:t>PART XI</w:t>
            </w:r>
          </w:p>
        </w:tc>
        <w:tc>
          <w:tcPr>
            <w:tcW w:w="6840" w:type="dxa"/>
          </w:tcPr>
          <w:p w:rsidR="005F61EB" w:rsidRPr="00C34A1F" w:rsidRDefault="005F61EB" w:rsidP="00B57FB1">
            <w:pPr>
              <w:rPr>
                <w:rFonts w:asciiTheme="minorHAnsi" w:hAnsiTheme="minorHAnsi" w:cstheme="minorHAnsi"/>
                <w:b/>
                <w:bCs/>
                <w:lang w:val="en-US"/>
              </w:rPr>
            </w:pPr>
            <w:r w:rsidRPr="00C34A1F">
              <w:rPr>
                <w:rFonts w:asciiTheme="minorHAnsi" w:hAnsiTheme="minorHAnsi" w:cstheme="minorHAnsi"/>
                <w:b/>
                <w:bCs/>
                <w:lang w:val="en-US"/>
              </w:rPr>
              <w:t>BEST EXECUTION POLICY</w:t>
            </w:r>
          </w:p>
        </w:tc>
        <w:tc>
          <w:tcPr>
            <w:tcW w:w="1440" w:type="dxa"/>
          </w:tcPr>
          <w:p w:rsidR="005F61EB" w:rsidRPr="00C34A1F" w:rsidRDefault="005F61EB" w:rsidP="00B57FB1">
            <w:pPr>
              <w:tabs>
                <w:tab w:val="left" w:pos="720"/>
              </w:tabs>
              <w:rPr>
                <w:rFonts w:asciiTheme="minorHAnsi" w:hAnsiTheme="minorHAnsi" w:cstheme="minorHAnsi"/>
                <w:lang w:val="en-US"/>
              </w:rPr>
            </w:pPr>
            <w:r w:rsidRPr="00C34A1F">
              <w:rPr>
                <w:rFonts w:asciiTheme="minorHAnsi" w:hAnsiTheme="minorHAnsi" w:cstheme="minorHAnsi"/>
                <w:lang w:val="en-US"/>
              </w:rPr>
              <w:t>L38</w:t>
            </w:r>
          </w:p>
        </w:tc>
        <w:tc>
          <w:tcPr>
            <w:tcW w:w="1080" w:type="dxa"/>
          </w:tcPr>
          <w:p w:rsidR="005F61EB" w:rsidRPr="00C34A1F" w:rsidRDefault="005F61EB" w:rsidP="00B57FB1">
            <w:pPr>
              <w:tabs>
                <w:tab w:val="left" w:pos="720"/>
              </w:tabs>
              <w:rPr>
                <w:rFonts w:asciiTheme="minorHAnsi" w:hAnsiTheme="minorHAnsi" w:cstheme="minorHAnsi"/>
                <w:lang w:val="el-GR"/>
              </w:rPr>
            </w:pPr>
          </w:p>
        </w:tc>
      </w:tr>
      <w:tr w:rsidR="005F61EB" w:rsidRPr="00C34A1F" w:rsidTr="00B57FB1">
        <w:trPr>
          <w:trHeight w:val="721"/>
        </w:trPr>
        <w:tc>
          <w:tcPr>
            <w:tcW w:w="1067" w:type="dxa"/>
          </w:tcPr>
          <w:p w:rsidR="005F61EB" w:rsidRPr="00C34A1F" w:rsidRDefault="005F61EB" w:rsidP="005D7071">
            <w:pPr>
              <w:numPr>
                <w:ilvl w:val="0"/>
                <w:numId w:val="29"/>
              </w:numPr>
              <w:tabs>
                <w:tab w:val="left" w:pos="720"/>
              </w:tabs>
              <w:rPr>
                <w:rFonts w:asciiTheme="minorHAnsi" w:hAnsiTheme="minorHAnsi" w:cstheme="minorHAnsi"/>
                <w:b/>
                <w:lang w:val="en-US"/>
              </w:rPr>
            </w:pPr>
          </w:p>
        </w:tc>
        <w:tc>
          <w:tcPr>
            <w:tcW w:w="6840" w:type="dxa"/>
          </w:tcPr>
          <w:p w:rsidR="005F61EB" w:rsidRPr="00C34A1F" w:rsidRDefault="005F61EB" w:rsidP="00B57FB1">
            <w:pPr>
              <w:rPr>
                <w:rFonts w:asciiTheme="minorHAnsi" w:hAnsiTheme="minorHAnsi" w:cstheme="minorHAnsi"/>
              </w:rPr>
            </w:pPr>
            <w:r w:rsidRPr="00C34A1F">
              <w:rPr>
                <w:rFonts w:asciiTheme="minorHAnsi" w:hAnsiTheme="minorHAnsi" w:cstheme="minorHAnsi"/>
              </w:rPr>
              <w:t xml:space="preserve">Best execution policy </w:t>
            </w:r>
          </w:p>
        </w:tc>
        <w:tc>
          <w:tcPr>
            <w:tcW w:w="1440" w:type="dxa"/>
          </w:tcPr>
          <w:p w:rsidR="005F61EB" w:rsidRPr="00C34A1F" w:rsidRDefault="005F61EB" w:rsidP="00B57FB1">
            <w:pPr>
              <w:tabs>
                <w:tab w:val="left" w:pos="720"/>
              </w:tabs>
              <w:rPr>
                <w:rFonts w:asciiTheme="minorHAnsi" w:hAnsiTheme="minorHAnsi" w:cstheme="minorHAnsi"/>
                <w:b/>
                <w:lang w:val="en-US"/>
              </w:rPr>
            </w:pPr>
          </w:p>
        </w:tc>
        <w:tc>
          <w:tcPr>
            <w:tcW w:w="1080" w:type="dxa"/>
          </w:tcPr>
          <w:p w:rsidR="005F61EB" w:rsidRPr="00C34A1F" w:rsidRDefault="005F61EB" w:rsidP="00B57FB1">
            <w:pPr>
              <w:tabs>
                <w:tab w:val="left" w:pos="720"/>
              </w:tabs>
              <w:rPr>
                <w:rFonts w:asciiTheme="minorHAnsi" w:hAnsiTheme="minorHAnsi" w:cstheme="minorHAnsi"/>
                <w:lang w:val="el-GR"/>
              </w:rPr>
            </w:pPr>
          </w:p>
        </w:tc>
      </w:tr>
      <w:tr w:rsidR="005F61EB" w:rsidRPr="00C34A1F" w:rsidTr="00B57FB1">
        <w:trPr>
          <w:trHeight w:val="667"/>
        </w:trPr>
        <w:tc>
          <w:tcPr>
            <w:tcW w:w="1067" w:type="dxa"/>
          </w:tcPr>
          <w:p w:rsidR="005F61EB" w:rsidRPr="00C34A1F" w:rsidRDefault="005F61EB" w:rsidP="00B57FB1">
            <w:pPr>
              <w:rPr>
                <w:rFonts w:asciiTheme="minorHAnsi" w:hAnsiTheme="minorHAnsi" w:cstheme="minorHAnsi"/>
              </w:rPr>
            </w:pPr>
            <w:r w:rsidRPr="00C34A1F">
              <w:rPr>
                <w:rFonts w:asciiTheme="minorHAnsi" w:hAnsiTheme="minorHAnsi" w:cstheme="minorHAnsi"/>
              </w:rPr>
              <w:t xml:space="preserve">26.1 </w:t>
            </w:r>
          </w:p>
        </w:tc>
        <w:tc>
          <w:tcPr>
            <w:tcW w:w="6840" w:type="dxa"/>
          </w:tcPr>
          <w:p w:rsidR="005F61EB" w:rsidRPr="00C34A1F" w:rsidRDefault="005F61EB" w:rsidP="009479D2">
            <w:pPr>
              <w:jc w:val="both"/>
              <w:rPr>
                <w:rFonts w:asciiTheme="minorHAnsi" w:hAnsiTheme="minorHAnsi" w:cstheme="minorHAnsi"/>
              </w:rPr>
            </w:pPr>
            <w:r w:rsidRPr="00C34A1F">
              <w:rPr>
                <w:rFonts w:asciiTheme="minorHAnsi" w:hAnsiTheme="minorHAnsi" w:cstheme="minorHAnsi"/>
              </w:rPr>
              <w:t>T</w:t>
            </w:r>
            <w:r w:rsidRPr="00C34A1F">
              <w:rPr>
                <w:rFonts w:asciiTheme="minorHAnsi" w:hAnsiTheme="minorHAnsi" w:cstheme="minorHAnsi"/>
                <w:bCs/>
                <w:lang w:val="en-US"/>
              </w:rPr>
              <w:t xml:space="preserve">he CIF must establish and implement an order execution policy to allow the CIF to obtain, for its client orders, the best possible result for its clients taking into account price, costs, speed, likelihood of execution and settlement, size, nature or any other consideration relevant to the execution of the order. </w:t>
            </w:r>
          </w:p>
        </w:tc>
        <w:tc>
          <w:tcPr>
            <w:tcW w:w="1440" w:type="dxa"/>
          </w:tcPr>
          <w:p w:rsidR="005F61EB" w:rsidRPr="00C34A1F" w:rsidRDefault="005F61EB" w:rsidP="00B57FB1">
            <w:pPr>
              <w:tabs>
                <w:tab w:val="left" w:pos="720"/>
              </w:tabs>
              <w:rPr>
                <w:rFonts w:asciiTheme="minorHAnsi" w:hAnsiTheme="minorHAnsi" w:cstheme="minorHAnsi"/>
                <w:b/>
                <w:lang w:val="en-US"/>
              </w:rPr>
            </w:pPr>
            <w:r w:rsidRPr="00C34A1F">
              <w:rPr>
                <w:rFonts w:asciiTheme="minorHAnsi" w:hAnsiTheme="minorHAnsi" w:cstheme="minorHAnsi"/>
                <w:b/>
                <w:lang w:val="en-US"/>
              </w:rPr>
              <w:t>L38(1)</w:t>
            </w:r>
          </w:p>
          <w:p w:rsidR="005F61EB" w:rsidRPr="00C34A1F" w:rsidRDefault="005F61EB" w:rsidP="00B57FB1">
            <w:pPr>
              <w:tabs>
                <w:tab w:val="left" w:pos="720"/>
              </w:tabs>
              <w:rPr>
                <w:rFonts w:asciiTheme="minorHAnsi" w:hAnsiTheme="minorHAnsi" w:cstheme="minorHAnsi"/>
                <w:b/>
                <w:lang w:val="en-US"/>
              </w:rPr>
            </w:pPr>
            <w:r w:rsidRPr="00C34A1F">
              <w:rPr>
                <w:rFonts w:asciiTheme="minorHAnsi" w:hAnsiTheme="minorHAnsi" w:cstheme="minorHAnsi"/>
                <w:b/>
                <w:lang w:val="en-US"/>
              </w:rPr>
              <w:t>L38(2)</w:t>
            </w:r>
          </w:p>
        </w:tc>
        <w:tc>
          <w:tcPr>
            <w:tcW w:w="1080" w:type="dxa"/>
          </w:tcPr>
          <w:p w:rsidR="005F61EB" w:rsidRPr="00C34A1F" w:rsidRDefault="005F61EB" w:rsidP="00B57FB1">
            <w:pPr>
              <w:tabs>
                <w:tab w:val="left" w:pos="720"/>
              </w:tabs>
              <w:rPr>
                <w:rFonts w:asciiTheme="minorHAnsi" w:hAnsiTheme="minorHAnsi" w:cstheme="minorHAnsi"/>
                <w:lang w:val="el-GR"/>
              </w:rPr>
            </w:pPr>
          </w:p>
        </w:tc>
      </w:tr>
      <w:tr w:rsidR="005F61EB" w:rsidRPr="00C34A1F" w:rsidTr="001D05F6">
        <w:trPr>
          <w:trHeight w:val="1675"/>
        </w:trPr>
        <w:tc>
          <w:tcPr>
            <w:tcW w:w="1067" w:type="dxa"/>
          </w:tcPr>
          <w:p w:rsidR="005F61EB" w:rsidRPr="00C34A1F" w:rsidRDefault="005F61EB" w:rsidP="00B57FB1">
            <w:pPr>
              <w:tabs>
                <w:tab w:val="left" w:pos="720"/>
              </w:tabs>
              <w:rPr>
                <w:rFonts w:asciiTheme="minorHAnsi" w:hAnsiTheme="minorHAnsi" w:cstheme="minorHAnsi"/>
                <w:lang w:val="en-US"/>
              </w:rPr>
            </w:pPr>
            <w:r w:rsidRPr="00C34A1F">
              <w:rPr>
                <w:rFonts w:asciiTheme="minorHAnsi" w:hAnsiTheme="minorHAnsi" w:cstheme="minorHAnsi"/>
                <w:lang w:val="en-US"/>
              </w:rPr>
              <w:t>26.2</w:t>
            </w:r>
          </w:p>
        </w:tc>
        <w:tc>
          <w:tcPr>
            <w:tcW w:w="6840" w:type="dxa"/>
          </w:tcPr>
          <w:p w:rsidR="005F61EB" w:rsidRPr="00C34A1F" w:rsidRDefault="005F61EB" w:rsidP="009479D2">
            <w:pPr>
              <w:jc w:val="both"/>
              <w:rPr>
                <w:rFonts w:asciiTheme="minorHAnsi" w:hAnsiTheme="minorHAnsi" w:cstheme="minorHAnsi"/>
                <w:bCs/>
                <w:lang w:val="en-US"/>
              </w:rPr>
            </w:pPr>
            <w:r w:rsidRPr="00C34A1F">
              <w:rPr>
                <w:rFonts w:asciiTheme="minorHAnsi" w:hAnsiTheme="minorHAnsi" w:cstheme="minorHAnsi"/>
                <w:bCs/>
                <w:lang w:val="en-US"/>
              </w:rPr>
              <w:t>The order execution policy shall include, in respect of each class of instruments, details on the different venues where the CIF executes its client orders and the factors affecting the choice of execution venue and it shall at least include those venues that enable the CIF to obtain on a consistent basis the best possible result for the execution of client orders.</w:t>
            </w:r>
          </w:p>
          <w:p w:rsidR="009479D2" w:rsidRPr="00C34A1F" w:rsidRDefault="009479D2" w:rsidP="009479D2">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rPr>
                <w:rFonts w:asciiTheme="minorHAnsi" w:hAnsiTheme="minorHAnsi" w:cstheme="minorHAnsi"/>
                <w:b/>
                <w:lang w:val="en-US"/>
              </w:rPr>
            </w:pPr>
            <w:r w:rsidRPr="00C34A1F">
              <w:rPr>
                <w:rFonts w:asciiTheme="minorHAnsi" w:hAnsiTheme="minorHAnsi" w:cstheme="minorHAnsi"/>
                <w:b/>
                <w:lang w:val="en-US"/>
              </w:rPr>
              <w:t>L38(3)</w:t>
            </w:r>
          </w:p>
        </w:tc>
        <w:tc>
          <w:tcPr>
            <w:tcW w:w="1080" w:type="dxa"/>
          </w:tcPr>
          <w:p w:rsidR="005F61EB" w:rsidRPr="00C34A1F" w:rsidRDefault="005F61EB" w:rsidP="00B57FB1">
            <w:pPr>
              <w:tabs>
                <w:tab w:val="left" w:pos="720"/>
              </w:tabs>
              <w:rPr>
                <w:rFonts w:asciiTheme="minorHAnsi" w:hAnsiTheme="minorHAnsi" w:cstheme="minorHAnsi"/>
                <w:lang w:val="en-US"/>
              </w:rPr>
            </w:pPr>
          </w:p>
        </w:tc>
      </w:tr>
      <w:tr w:rsidR="005F61EB" w:rsidRPr="00C34A1F" w:rsidTr="00B57FB1">
        <w:trPr>
          <w:trHeight w:val="667"/>
        </w:trPr>
        <w:tc>
          <w:tcPr>
            <w:tcW w:w="1067" w:type="dxa"/>
          </w:tcPr>
          <w:p w:rsidR="005F61EB" w:rsidRPr="00C34A1F" w:rsidRDefault="005F61EB" w:rsidP="00B57FB1">
            <w:pPr>
              <w:tabs>
                <w:tab w:val="left" w:pos="720"/>
              </w:tabs>
              <w:rPr>
                <w:rFonts w:asciiTheme="minorHAnsi" w:hAnsiTheme="minorHAnsi" w:cstheme="minorHAnsi"/>
                <w:lang w:val="en-US"/>
              </w:rPr>
            </w:pPr>
            <w:r w:rsidRPr="00C34A1F">
              <w:rPr>
                <w:rFonts w:asciiTheme="minorHAnsi" w:hAnsiTheme="minorHAnsi" w:cstheme="minorHAnsi"/>
                <w:lang w:val="en-US"/>
              </w:rPr>
              <w:t>26.3</w:t>
            </w:r>
          </w:p>
        </w:tc>
        <w:tc>
          <w:tcPr>
            <w:tcW w:w="6840" w:type="dxa"/>
          </w:tcPr>
          <w:p w:rsidR="005F61EB" w:rsidRPr="00C34A1F" w:rsidRDefault="005F61EB" w:rsidP="009479D2">
            <w:pPr>
              <w:jc w:val="both"/>
              <w:rPr>
                <w:rFonts w:asciiTheme="minorHAnsi" w:hAnsiTheme="minorHAnsi" w:cstheme="minorHAnsi"/>
                <w:bCs/>
                <w:lang w:val="en-US"/>
              </w:rPr>
            </w:pPr>
            <w:r w:rsidRPr="00C34A1F">
              <w:rPr>
                <w:rFonts w:asciiTheme="minorHAnsi" w:hAnsiTheme="minorHAnsi" w:cstheme="minorHAnsi"/>
                <w:bCs/>
                <w:lang w:val="en-US"/>
              </w:rPr>
              <w:t xml:space="preserve">The CIF must provide appropriate information to its clients on its order execution policy and obtain the prior consent of its clients to the said execution policy. </w:t>
            </w:r>
          </w:p>
          <w:p w:rsidR="009479D2" w:rsidRPr="00C34A1F" w:rsidRDefault="009479D2" w:rsidP="009479D2">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rPr>
                <w:rFonts w:asciiTheme="minorHAnsi" w:hAnsiTheme="minorHAnsi" w:cstheme="minorHAnsi"/>
                <w:lang w:val="en-US"/>
              </w:rPr>
            </w:pPr>
            <w:r w:rsidRPr="00C34A1F">
              <w:rPr>
                <w:rFonts w:asciiTheme="minorHAnsi" w:hAnsiTheme="minorHAnsi" w:cstheme="minorHAnsi"/>
                <w:lang w:val="en-US"/>
              </w:rPr>
              <w:t>L38(4)</w:t>
            </w:r>
          </w:p>
        </w:tc>
        <w:tc>
          <w:tcPr>
            <w:tcW w:w="1080" w:type="dxa"/>
          </w:tcPr>
          <w:p w:rsidR="005F61EB" w:rsidRPr="00C34A1F" w:rsidRDefault="005F61EB" w:rsidP="00B57FB1">
            <w:pPr>
              <w:tabs>
                <w:tab w:val="left" w:pos="720"/>
              </w:tabs>
              <w:rPr>
                <w:rFonts w:asciiTheme="minorHAnsi" w:hAnsiTheme="minorHAnsi" w:cstheme="minorHAnsi"/>
                <w:lang w:val="en-US"/>
              </w:rPr>
            </w:pPr>
          </w:p>
        </w:tc>
      </w:tr>
      <w:tr w:rsidR="005F61EB" w:rsidRPr="00C34A1F" w:rsidTr="00B57FB1">
        <w:trPr>
          <w:trHeight w:val="667"/>
        </w:trPr>
        <w:tc>
          <w:tcPr>
            <w:tcW w:w="1067" w:type="dxa"/>
          </w:tcPr>
          <w:p w:rsidR="005F61EB" w:rsidRPr="00C34A1F" w:rsidRDefault="005F61EB" w:rsidP="00B57FB1">
            <w:pPr>
              <w:tabs>
                <w:tab w:val="left" w:pos="720"/>
              </w:tabs>
              <w:rPr>
                <w:rFonts w:asciiTheme="minorHAnsi" w:hAnsiTheme="minorHAnsi" w:cstheme="minorHAnsi"/>
                <w:lang w:val="en-US"/>
              </w:rPr>
            </w:pPr>
            <w:r w:rsidRPr="00C34A1F">
              <w:rPr>
                <w:rFonts w:asciiTheme="minorHAnsi" w:hAnsiTheme="minorHAnsi" w:cstheme="minorHAnsi"/>
                <w:lang w:val="en-US"/>
              </w:rPr>
              <w:t>26.4</w:t>
            </w:r>
          </w:p>
        </w:tc>
        <w:tc>
          <w:tcPr>
            <w:tcW w:w="6840" w:type="dxa"/>
          </w:tcPr>
          <w:p w:rsidR="005F61EB" w:rsidRPr="00C34A1F" w:rsidRDefault="005F61EB" w:rsidP="009479D2">
            <w:pPr>
              <w:jc w:val="both"/>
              <w:rPr>
                <w:rFonts w:asciiTheme="minorHAnsi" w:hAnsiTheme="minorHAnsi" w:cstheme="minorHAnsi"/>
                <w:bCs/>
                <w:lang w:val="en-US"/>
              </w:rPr>
            </w:pPr>
            <w:r w:rsidRPr="00C34A1F">
              <w:rPr>
                <w:rFonts w:asciiTheme="minorHAnsi" w:hAnsiTheme="minorHAnsi" w:cstheme="minorHAnsi"/>
                <w:bCs/>
                <w:lang w:val="en-US"/>
              </w:rPr>
              <w:t>Where the order execution policy provides for the possibility that client orders may be executed outside a regulated market or an MTF, a CIF must, inform its clients or potential clients about this possibility and obtain their prior express consent before proceeding to execute their orders outside a regulated market or an MTF. A CIF may obtain this consent either in the form of a general agreement or in respect of individual transactions.</w:t>
            </w:r>
          </w:p>
          <w:p w:rsidR="009479D2" w:rsidRPr="00C34A1F" w:rsidRDefault="009479D2" w:rsidP="009479D2">
            <w:pPr>
              <w:jc w:val="both"/>
              <w:rPr>
                <w:rFonts w:asciiTheme="minorHAnsi" w:hAnsiTheme="minorHAnsi" w:cstheme="minorHAnsi"/>
                <w:bCs/>
                <w:lang w:val="en-US"/>
              </w:rPr>
            </w:pPr>
          </w:p>
        </w:tc>
        <w:tc>
          <w:tcPr>
            <w:tcW w:w="1440" w:type="dxa"/>
          </w:tcPr>
          <w:p w:rsidR="005F61EB" w:rsidRPr="00C34A1F" w:rsidRDefault="005F61EB" w:rsidP="00B57FB1">
            <w:pPr>
              <w:tabs>
                <w:tab w:val="left" w:pos="720"/>
              </w:tabs>
              <w:rPr>
                <w:rFonts w:asciiTheme="minorHAnsi" w:hAnsiTheme="minorHAnsi" w:cstheme="minorHAnsi"/>
                <w:lang w:val="en-US"/>
              </w:rPr>
            </w:pPr>
            <w:r w:rsidRPr="00C34A1F">
              <w:rPr>
                <w:rFonts w:asciiTheme="minorHAnsi" w:hAnsiTheme="minorHAnsi" w:cstheme="minorHAnsi"/>
                <w:lang w:val="en-US"/>
              </w:rPr>
              <w:t>L38(4)</w:t>
            </w:r>
          </w:p>
        </w:tc>
        <w:tc>
          <w:tcPr>
            <w:tcW w:w="1080" w:type="dxa"/>
          </w:tcPr>
          <w:p w:rsidR="005F61EB" w:rsidRPr="00C34A1F" w:rsidRDefault="005F61EB" w:rsidP="00B57FB1">
            <w:pPr>
              <w:tabs>
                <w:tab w:val="left" w:pos="720"/>
              </w:tabs>
              <w:rPr>
                <w:rFonts w:asciiTheme="minorHAnsi" w:hAnsiTheme="minorHAnsi" w:cstheme="minorHAnsi"/>
                <w:lang w:val="en-US"/>
              </w:rPr>
            </w:pPr>
          </w:p>
        </w:tc>
      </w:tr>
    </w:tbl>
    <w:p w:rsidR="005F61EB" w:rsidRPr="00C34A1F" w:rsidRDefault="005F61EB" w:rsidP="005F61EB">
      <w:pPr>
        <w:rPr>
          <w:rFonts w:asciiTheme="minorHAnsi" w:hAnsiTheme="minorHAnsi" w:cstheme="minorHAnsi"/>
          <w:lang w:val="el-GR"/>
        </w:rPr>
      </w:pPr>
    </w:p>
    <w:p w:rsidR="001F6F37" w:rsidRPr="00C34A1F" w:rsidRDefault="001F6F37" w:rsidP="001F6F37">
      <w:pPr>
        <w:rPr>
          <w:rFonts w:asciiTheme="minorHAnsi" w:hAnsiTheme="minorHAnsi" w:cstheme="minorHAnsi"/>
        </w:rPr>
      </w:pPr>
    </w:p>
    <w:p w:rsidR="001F6F37" w:rsidRPr="00C34A1F" w:rsidRDefault="001F6F37" w:rsidP="001F6F37">
      <w:pPr>
        <w:rPr>
          <w:rFonts w:asciiTheme="minorHAnsi" w:hAnsiTheme="minorHAnsi" w:cstheme="minorHAnsi"/>
        </w:rPr>
      </w:pPr>
    </w:p>
    <w:p w:rsidR="005228C6" w:rsidRPr="00C34A1F" w:rsidRDefault="005228C6" w:rsidP="005228C6">
      <w:pPr>
        <w:ind w:right="-1"/>
        <w:jc w:val="both"/>
        <w:rPr>
          <w:rFonts w:asciiTheme="minorHAnsi" w:hAnsiTheme="minorHAnsi" w:cstheme="minorHAnsi"/>
        </w:rPr>
      </w:pPr>
    </w:p>
    <w:sectPr w:rsidR="005228C6" w:rsidRPr="00C34A1F" w:rsidSect="002C3A7C">
      <w:headerReference w:type="default" r:id="rId9"/>
      <w:footerReference w:type="default" r:id="rId10"/>
      <w:pgSz w:w="11906" w:h="16838" w:code="9"/>
      <w:pgMar w:top="1258" w:right="1106" w:bottom="1258" w:left="1797" w:header="737" w:footer="8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53" w:rsidRDefault="004B4353">
      <w:r>
        <w:separator/>
      </w:r>
    </w:p>
  </w:endnote>
  <w:endnote w:type="continuationSeparator" w:id="0">
    <w:p w:rsidR="004B4353" w:rsidRDefault="004B4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UB-Century">
    <w:altName w:val="Courier New"/>
    <w:charset w:val="00"/>
    <w:family w:val="auto"/>
    <w:pitch w:val="variable"/>
    <w:sig w:usb0="00000083" w:usb1="00000000" w:usb2="00000000" w:usb3="00000000" w:csb0="00000009" w:csb1="00000000"/>
  </w:font>
  <w:font w:name="Tahoma">
    <w:panose1 w:val="020B0604030504040204"/>
    <w:charset w:val="A1"/>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729509"/>
      <w:docPartObj>
        <w:docPartGallery w:val="Page Numbers (Bottom of Page)"/>
        <w:docPartUnique/>
      </w:docPartObj>
    </w:sdtPr>
    <w:sdtEndPr>
      <w:rPr>
        <w:rFonts w:asciiTheme="minorHAnsi" w:hAnsiTheme="minorHAnsi" w:cstheme="minorHAnsi"/>
        <w:sz w:val="22"/>
        <w:szCs w:val="22"/>
      </w:rPr>
    </w:sdtEndPr>
    <w:sdtContent>
      <w:sdt>
        <w:sdtPr>
          <w:id w:val="1208300552"/>
          <w:docPartObj>
            <w:docPartGallery w:val="Page Numbers (Top of Page)"/>
            <w:docPartUnique/>
          </w:docPartObj>
        </w:sdtPr>
        <w:sdtEndPr>
          <w:rPr>
            <w:rFonts w:asciiTheme="minorHAnsi" w:hAnsiTheme="minorHAnsi" w:cstheme="minorHAnsi"/>
            <w:sz w:val="22"/>
            <w:szCs w:val="22"/>
          </w:rPr>
        </w:sdtEndPr>
        <w:sdtContent>
          <w:p w:rsidR="004B4353" w:rsidRPr="004A2344" w:rsidRDefault="002C3A7C">
            <w:pPr>
              <w:pStyle w:val="Footer"/>
              <w:jc w:val="right"/>
              <w:rPr>
                <w:rFonts w:asciiTheme="minorHAnsi" w:hAnsiTheme="minorHAnsi" w:cstheme="minorHAnsi"/>
                <w:sz w:val="22"/>
                <w:szCs w:val="22"/>
              </w:rPr>
            </w:pPr>
            <w:r>
              <w:rPr>
                <w:rFonts w:asciiTheme="minorHAnsi" w:hAnsiTheme="minorHAnsi" w:cstheme="minorHAnsi"/>
                <w:noProof/>
                <w:sz w:val="22"/>
                <w:szCs w:val="22"/>
                <w:lang w:val="el-GR" w:eastAsia="el-GR"/>
              </w:rPr>
              <w:drawing>
                <wp:anchor distT="0" distB="0" distL="114300" distR="114300" simplePos="0" relativeHeight="251658240" behindDoc="1" locked="0" layoutInCell="1" allowOverlap="1">
                  <wp:simplePos x="0" y="0"/>
                  <wp:positionH relativeFrom="column">
                    <wp:posOffset>409575</wp:posOffset>
                  </wp:positionH>
                  <wp:positionV relativeFrom="paragraph">
                    <wp:posOffset>9765030</wp:posOffset>
                  </wp:positionV>
                  <wp:extent cx="6877050" cy="600075"/>
                  <wp:effectExtent l="0" t="0" r="0" b="9525"/>
                  <wp:wrapTight wrapText="bothSides">
                    <wp:wrapPolygon edited="0">
                      <wp:start x="0" y="0"/>
                      <wp:lineTo x="0" y="21257"/>
                      <wp:lineTo x="21540" y="21257"/>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7050"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B4353" w:rsidRPr="004A2344">
              <w:rPr>
                <w:rFonts w:asciiTheme="minorHAnsi" w:hAnsiTheme="minorHAnsi" w:cstheme="minorHAnsi"/>
                <w:sz w:val="22"/>
                <w:szCs w:val="22"/>
              </w:rPr>
              <w:t xml:space="preserve">Page </w:t>
            </w:r>
            <w:r w:rsidR="004B4353" w:rsidRPr="004A2344">
              <w:rPr>
                <w:rFonts w:asciiTheme="minorHAnsi" w:hAnsiTheme="minorHAnsi" w:cstheme="minorHAnsi"/>
                <w:b/>
                <w:bCs/>
                <w:sz w:val="22"/>
                <w:szCs w:val="22"/>
              </w:rPr>
              <w:fldChar w:fldCharType="begin"/>
            </w:r>
            <w:r w:rsidR="004B4353" w:rsidRPr="004A2344">
              <w:rPr>
                <w:rFonts w:asciiTheme="minorHAnsi" w:hAnsiTheme="minorHAnsi" w:cstheme="minorHAnsi"/>
                <w:b/>
                <w:bCs/>
                <w:sz w:val="22"/>
                <w:szCs w:val="22"/>
              </w:rPr>
              <w:instrText xml:space="preserve"> PAGE </w:instrText>
            </w:r>
            <w:r w:rsidR="004B4353" w:rsidRPr="004A2344">
              <w:rPr>
                <w:rFonts w:asciiTheme="minorHAnsi" w:hAnsiTheme="minorHAnsi" w:cstheme="minorHAnsi"/>
                <w:b/>
                <w:bCs/>
                <w:sz w:val="22"/>
                <w:szCs w:val="22"/>
              </w:rPr>
              <w:fldChar w:fldCharType="separate"/>
            </w:r>
            <w:r w:rsidR="0036033C">
              <w:rPr>
                <w:rFonts w:asciiTheme="minorHAnsi" w:hAnsiTheme="minorHAnsi" w:cstheme="minorHAnsi"/>
                <w:b/>
                <w:bCs/>
                <w:noProof/>
                <w:sz w:val="22"/>
                <w:szCs w:val="22"/>
              </w:rPr>
              <w:t>1</w:t>
            </w:r>
            <w:r w:rsidR="004B4353" w:rsidRPr="004A2344">
              <w:rPr>
                <w:rFonts w:asciiTheme="minorHAnsi" w:hAnsiTheme="minorHAnsi" w:cstheme="minorHAnsi"/>
                <w:b/>
                <w:bCs/>
                <w:sz w:val="22"/>
                <w:szCs w:val="22"/>
              </w:rPr>
              <w:fldChar w:fldCharType="end"/>
            </w:r>
            <w:r w:rsidR="004B4353" w:rsidRPr="004A2344">
              <w:rPr>
                <w:rFonts w:asciiTheme="minorHAnsi" w:hAnsiTheme="minorHAnsi" w:cstheme="minorHAnsi"/>
                <w:sz w:val="22"/>
                <w:szCs w:val="22"/>
              </w:rPr>
              <w:t xml:space="preserve"> of </w:t>
            </w:r>
            <w:r w:rsidR="004B4353" w:rsidRPr="004A2344">
              <w:rPr>
                <w:rFonts w:asciiTheme="minorHAnsi" w:hAnsiTheme="minorHAnsi" w:cstheme="minorHAnsi"/>
                <w:b/>
                <w:bCs/>
                <w:sz w:val="22"/>
                <w:szCs w:val="22"/>
              </w:rPr>
              <w:fldChar w:fldCharType="begin"/>
            </w:r>
            <w:r w:rsidR="004B4353" w:rsidRPr="004A2344">
              <w:rPr>
                <w:rFonts w:asciiTheme="minorHAnsi" w:hAnsiTheme="minorHAnsi" w:cstheme="minorHAnsi"/>
                <w:b/>
                <w:bCs/>
                <w:sz w:val="22"/>
                <w:szCs w:val="22"/>
              </w:rPr>
              <w:instrText xml:space="preserve"> NUMPAGES  </w:instrText>
            </w:r>
            <w:r w:rsidR="004B4353" w:rsidRPr="004A2344">
              <w:rPr>
                <w:rFonts w:asciiTheme="minorHAnsi" w:hAnsiTheme="minorHAnsi" w:cstheme="minorHAnsi"/>
                <w:b/>
                <w:bCs/>
                <w:sz w:val="22"/>
                <w:szCs w:val="22"/>
              </w:rPr>
              <w:fldChar w:fldCharType="separate"/>
            </w:r>
            <w:r w:rsidR="0036033C">
              <w:rPr>
                <w:rFonts w:asciiTheme="minorHAnsi" w:hAnsiTheme="minorHAnsi" w:cstheme="minorHAnsi"/>
                <w:b/>
                <w:bCs/>
                <w:noProof/>
                <w:sz w:val="22"/>
                <w:szCs w:val="22"/>
              </w:rPr>
              <w:t>22</w:t>
            </w:r>
            <w:r w:rsidR="004B4353" w:rsidRPr="004A2344">
              <w:rPr>
                <w:rFonts w:asciiTheme="minorHAnsi" w:hAnsiTheme="minorHAnsi" w:cstheme="minorHAnsi"/>
                <w:b/>
                <w:bCs/>
                <w:sz w:val="22"/>
                <w:szCs w:val="22"/>
              </w:rPr>
              <w:fldChar w:fldCharType="end"/>
            </w:r>
          </w:p>
        </w:sdtContent>
      </w:sdt>
    </w:sdtContent>
  </w:sdt>
  <w:p w:rsidR="004B4353" w:rsidRDefault="004B43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53" w:rsidRDefault="004B4353">
      <w:r>
        <w:separator/>
      </w:r>
    </w:p>
  </w:footnote>
  <w:footnote w:type="continuationSeparator" w:id="0">
    <w:p w:rsidR="004B4353" w:rsidRDefault="004B4353">
      <w:r>
        <w:continuationSeparator/>
      </w:r>
    </w:p>
  </w:footnote>
  <w:footnote w:id="1">
    <w:p w:rsidR="004B4353" w:rsidRPr="00C34A1F" w:rsidRDefault="004B4353" w:rsidP="005F61EB">
      <w:pPr>
        <w:pStyle w:val="FootnoteText"/>
        <w:rPr>
          <w:rFonts w:ascii="Arial" w:hAnsi="Arial" w:cs="Arial"/>
          <w:lang w:val="en-US"/>
        </w:rPr>
      </w:pPr>
      <w:r w:rsidRPr="00C34A1F">
        <w:rPr>
          <w:rStyle w:val="FootnoteReference"/>
          <w:rFonts w:ascii="Arial" w:hAnsi="Arial" w:cs="Arial"/>
        </w:rPr>
        <w:footnoteRef/>
      </w:r>
      <w:r w:rsidRPr="00C34A1F">
        <w:rPr>
          <w:rFonts w:ascii="Arial" w:hAnsi="Arial" w:cs="Arial"/>
        </w:rPr>
        <w:t xml:space="preserve"> Law 144(I)/2007 - Investment Services and Activities and Regulated Markets Law of 2007. </w:t>
      </w:r>
    </w:p>
  </w:footnote>
  <w:footnote w:id="2">
    <w:p w:rsidR="004B4353" w:rsidRPr="00C34A1F" w:rsidRDefault="004B4353" w:rsidP="005F61EB">
      <w:pPr>
        <w:pStyle w:val="FootnoteText"/>
        <w:rPr>
          <w:rFonts w:ascii="Arial" w:hAnsi="Arial" w:cs="Arial"/>
          <w:lang w:val="en-US"/>
        </w:rPr>
      </w:pPr>
      <w:r w:rsidRPr="00C34A1F">
        <w:rPr>
          <w:rStyle w:val="FootnoteReference"/>
          <w:rFonts w:ascii="Arial" w:hAnsi="Arial" w:cs="Arial"/>
        </w:rPr>
        <w:footnoteRef/>
      </w:r>
      <w:r w:rsidRPr="00C34A1F">
        <w:rPr>
          <w:rFonts w:ascii="Arial" w:hAnsi="Arial" w:cs="Arial"/>
        </w:rPr>
        <w:t xml:space="preserve"> Directives DI144-2007-01 &amp; DI144-2007-01(A) for the authorisation and operating conditions of the CIFs.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353" w:rsidRPr="00D47A23" w:rsidRDefault="004B4353" w:rsidP="009B1BE3">
    <w:pPr>
      <w:pStyle w:val="Header"/>
      <w:tabs>
        <w:tab w:val="clear" w:pos="8306"/>
      </w:tabs>
      <w:rPr>
        <w:rFonts w:asciiTheme="minorHAnsi" w:hAnsiTheme="minorHAnsi" w:cstheme="minorHAnsi"/>
        <w:lang w:val="en-US"/>
      </w:rPr>
    </w:pPr>
  </w:p>
  <w:p w:rsidR="004B4353" w:rsidRPr="00D47A23" w:rsidRDefault="004B4353" w:rsidP="001F6F37">
    <w:pPr>
      <w:pStyle w:val="Header"/>
      <w:jc w:val="right"/>
      <w:rPr>
        <w:rFonts w:asciiTheme="minorHAnsi" w:hAnsiTheme="minorHAnsi" w:cstheme="minorHAnsi"/>
      </w:rPr>
    </w:pPr>
    <w:r w:rsidRPr="00D47A23">
      <w:rPr>
        <w:rFonts w:asciiTheme="minorHAnsi" w:hAnsiTheme="minorHAnsi" w:cstheme="minorHAnsi"/>
      </w:rPr>
      <w:t>Form 144-00-05</w:t>
    </w:r>
  </w:p>
  <w:p w:rsidR="004B4353" w:rsidRPr="00D47A23" w:rsidRDefault="004B4353" w:rsidP="001F6F37">
    <w:pPr>
      <w:pStyle w:val="Header"/>
      <w:jc w:val="right"/>
      <w:rPr>
        <w:rFonts w:asciiTheme="minorHAnsi" w:hAnsiTheme="minorHAnsi" w:cstheme="minorHAnsi"/>
        <w:lang w:val="en-US"/>
      </w:rPr>
    </w:pPr>
    <w:r w:rsidRPr="00D47A23">
      <w:rPr>
        <w:rFonts w:asciiTheme="minorHAnsi" w:hAnsiTheme="minorHAnsi" w:cstheme="minorHAnsi"/>
        <w:b/>
        <w:lang w:val="en-US"/>
      </w:rPr>
      <w:t>Not available in Greek</w:t>
    </w:r>
  </w:p>
  <w:p w:rsidR="004B4353" w:rsidRPr="00D47A23" w:rsidRDefault="004B4353" w:rsidP="001F6F37">
    <w:pPr>
      <w:pStyle w:val="Header"/>
      <w:jc w:val="right"/>
      <w:rPr>
        <w:rFonts w:asciiTheme="minorHAnsi" w:hAnsiTheme="minorHAnsi" w:cstheme="minorHAnsi"/>
        <w:lang w:val="en-US"/>
      </w:rPr>
    </w:pPr>
    <w:r w:rsidRPr="00D47A23">
      <w:rPr>
        <w:rFonts w:asciiTheme="minorHAnsi" w:hAnsiTheme="minorHAnsi" w:cstheme="minorHAnsi"/>
        <w:lang w:val="en-US"/>
      </w:rPr>
      <w:t xml:space="preserve">Date of </w:t>
    </w:r>
    <w:r>
      <w:rPr>
        <w:rFonts w:asciiTheme="minorHAnsi" w:hAnsiTheme="minorHAnsi" w:cstheme="minorHAnsi"/>
        <w:lang w:val="en-US"/>
      </w:rPr>
      <w:t>update</w:t>
    </w:r>
    <w:r w:rsidRPr="00D47A23">
      <w:rPr>
        <w:rFonts w:asciiTheme="minorHAnsi" w:hAnsiTheme="minorHAnsi" w:cstheme="minorHAnsi"/>
        <w:lang w:val="en-US"/>
      </w:rPr>
      <w:t xml:space="preserve">: </w:t>
    </w:r>
    <w:r w:rsidR="002F6082">
      <w:rPr>
        <w:rFonts w:asciiTheme="minorHAnsi" w:hAnsiTheme="minorHAnsi" w:cstheme="minorHAnsi"/>
        <w:lang w:val="en-US"/>
      </w:rPr>
      <w:t>21.02</w:t>
    </w:r>
    <w:r w:rsidRPr="00D47A23">
      <w:rPr>
        <w:rFonts w:asciiTheme="minorHAnsi" w:hAnsiTheme="minorHAnsi" w:cstheme="minorHAnsi"/>
        <w:lang w:val="en-US"/>
      </w:rPr>
      <w:t>.2017</w:t>
    </w:r>
  </w:p>
  <w:p w:rsidR="004B4353" w:rsidRPr="00D47A23" w:rsidRDefault="004B4353">
    <w:pPr>
      <w:pStyle w:val="Head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10506"/>
    <w:multiLevelType w:val="multilevel"/>
    <w:tmpl w:val="BCB637F6"/>
    <w:lvl w:ilvl="0">
      <w:start w:val="17"/>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F253153"/>
    <w:multiLevelType w:val="multilevel"/>
    <w:tmpl w:val="12164EB0"/>
    <w:lvl w:ilvl="0">
      <w:start w:val="19"/>
      <w:numFmt w:val="decimal"/>
      <w:lvlText w:val="%1"/>
      <w:lvlJc w:val="left"/>
      <w:pPr>
        <w:ind w:left="420" w:hanging="420"/>
      </w:pPr>
      <w:rPr>
        <w:rFonts w:hint="default"/>
      </w:rPr>
    </w:lvl>
    <w:lvl w:ilvl="1">
      <w:start w:val="1"/>
      <w:numFmt w:val="decimal"/>
      <w:lvlText w:val="%1.%2"/>
      <w:lvlJc w:val="left"/>
      <w:pPr>
        <w:ind w:left="920" w:hanging="420"/>
      </w:pPr>
      <w:rPr>
        <w:rFonts w:hint="default"/>
      </w:rPr>
    </w:lvl>
    <w:lvl w:ilvl="2">
      <w:start w:val="1"/>
      <w:numFmt w:val="decimal"/>
      <w:lvlText w:val="%1.%2.%3"/>
      <w:lvlJc w:val="left"/>
      <w:pPr>
        <w:ind w:left="1720" w:hanging="720"/>
      </w:pPr>
      <w:rPr>
        <w:rFonts w:hint="default"/>
      </w:rPr>
    </w:lvl>
    <w:lvl w:ilvl="3">
      <w:start w:val="1"/>
      <w:numFmt w:val="decimal"/>
      <w:lvlText w:val="%1.%2.%3.%4"/>
      <w:lvlJc w:val="left"/>
      <w:pPr>
        <w:ind w:left="2220" w:hanging="720"/>
      </w:pPr>
      <w:rPr>
        <w:rFonts w:hint="default"/>
      </w:rPr>
    </w:lvl>
    <w:lvl w:ilvl="4">
      <w:start w:val="1"/>
      <w:numFmt w:val="decimal"/>
      <w:lvlText w:val="%1.%2.%3.%4.%5"/>
      <w:lvlJc w:val="left"/>
      <w:pPr>
        <w:ind w:left="3080" w:hanging="1080"/>
      </w:pPr>
      <w:rPr>
        <w:rFonts w:hint="default"/>
      </w:rPr>
    </w:lvl>
    <w:lvl w:ilvl="5">
      <w:start w:val="1"/>
      <w:numFmt w:val="decimal"/>
      <w:lvlText w:val="%1.%2.%3.%4.%5.%6"/>
      <w:lvlJc w:val="left"/>
      <w:pPr>
        <w:ind w:left="3580" w:hanging="108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2" w15:restartNumberingAfterBreak="0">
    <w:nsid w:val="107643FF"/>
    <w:multiLevelType w:val="hybridMultilevel"/>
    <w:tmpl w:val="BE30BD52"/>
    <w:lvl w:ilvl="0" w:tplc="91784F7E">
      <w:start w:val="1"/>
      <w:numFmt w:val="decimal"/>
      <w:lvlText w:val="2.%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15:restartNumberingAfterBreak="0">
    <w:nsid w:val="150526FC"/>
    <w:multiLevelType w:val="multilevel"/>
    <w:tmpl w:val="2AD6E17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3.4.%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CF7B96"/>
    <w:multiLevelType w:val="hybridMultilevel"/>
    <w:tmpl w:val="F5BE1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A210D83"/>
    <w:multiLevelType w:val="hybridMultilevel"/>
    <w:tmpl w:val="3AEAA67E"/>
    <w:lvl w:ilvl="0" w:tplc="94227DB8">
      <w:start w:val="1"/>
      <w:numFmt w:val="decimal"/>
      <w:lvlText w:val="1.%1"/>
      <w:lvlJc w:val="left"/>
      <w:pPr>
        <w:tabs>
          <w:tab w:val="num" w:pos="417"/>
        </w:tabs>
        <w:ind w:left="417" w:hanging="417"/>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202C6671"/>
    <w:multiLevelType w:val="hybridMultilevel"/>
    <w:tmpl w:val="88BAADBE"/>
    <w:lvl w:ilvl="0" w:tplc="A872AA50">
      <w:start w:val="1"/>
      <w:numFmt w:val="decimal"/>
      <w:lvlText w:val="17.%1"/>
      <w:lvlJc w:val="left"/>
      <w:pPr>
        <w:tabs>
          <w:tab w:val="num" w:pos="1440"/>
        </w:tabs>
        <w:ind w:left="1440" w:hanging="1440"/>
      </w:pPr>
      <w:rPr>
        <w:rFonts w:ascii="Times New Roman" w:hAnsi="Times New Roman"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0E10109"/>
    <w:multiLevelType w:val="hybridMultilevel"/>
    <w:tmpl w:val="A4A85A1C"/>
    <w:lvl w:ilvl="0" w:tplc="6BFC11FC">
      <w:start w:val="1"/>
      <w:numFmt w:val="decimal"/>
      <w:lvlText w:val="%1."/>
      <w:lvlJc w:val="left"/>
      <w:pPr>
        <w:tabs>
          <w:tab w:val="num" w:pos="1980"/>
        </w:tabs>
        <w:ind w:left="19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2444143"/>
    <w:multiLevelType w:val="hybridMultilevel"/>
    <w:tmpl w:val="8EEECEAC"/>
    <w:lvl w:ilvl="0" w:tplc="3958436E">
      <w:start w:val="1"/>
      <w:numFmt w:val="decimal"/>
      <w:lvlText w:val="%1."/>
      <w:lvlJc w:val="left"/>
      <w:pPr>
        <w:tabs>
          <w:tab w:val="num" w:pos="630"/>
        </w:tabs>
        <w:ind w:left="63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5CA6E23"/>
    <w:multiLevelType w:val="hybridMultilevel"/>
    <w:tmpl w:val="D33EA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8A0F6F"/>
    <w:multiLevelType w:val="hybridMultilevel"/>
    <w:tmpl w:val="6472F532"/>
    <w:lvl w:ilvl="0" w:tplc="0409000F">
      <w:start w:val="1"/>
      <w:numFmt w:val="decimal"/>
      <w:lvlText w:val="%1."/>
      <w:lvlJc w:val="left"/>
      <w:pPr>
        <w:tabs>
          <w:tab w:val="num" w:pos="720"/>
        </w:tabs>
        <w:ind w:left="720" w:hanging="360"/>
      </w:pPr>
      <w:rPr>
        <w:rFonts w:hint="default"/>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9E0036"/>
    <w:multiLevelType w:val="multilevel"/>
    <w:tmpl w:val="88E09ED6"/>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05B4B3F"/>
    <w:multiLevelType w:val="hybridMultilevel"/>
    <w:tmpl w:val="E0B417B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16F51"/>
    <w:multiLevelType w:val="multilevel"/>
    <w:tmpl w:val="EB54B8F8"/>
    <w:lvl w:ilvl="0">
      <w:start w:val="1"/>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698258E"/>
    <w:multiLevelType w:val="multilevel"/>
    <w:tmpl w:val="CD7241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C357826"/>
    <w:multiLevelType w:val="multilevel"/>
    <w:tmpl w:val="9B4EAC9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3.%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0E70DD8"/>
    <w:multiLevelType w:val="multilevel"/>
    <w:tmpl w:val="20165DEC"/>
    <w:lvl w:ilvl="0">
      <w:start w:val="5"/>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CA12FD"/>
    <w:multiLevelType w:val="multilevel"/>
    <w:tmpl w:val="4718DDDA"/>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C1B7CC4"/>
    <w:multiLevelType w:val="multilevel"/>
    <w:tmpl w:val="56625B62"/>
    <w:lvl w:ilvl="0">
      <w:start w:val="1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9"/>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0F50B6C"/>
    <w:multiLevelType w:val="hybridMultilevel"/>
    <w:tmpl w:val="D81C40C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9723B"/>
    <w:multiLevelType w:val="multilevel"/>
    <w:tmpl w:val="1C5E83FA"/>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9D04448"/>
    <w:multiLevelType w:val="multilevel"/>
    <w:tmpl w:val="7FE2A88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0.%2.%3"/>
      <w:lvlJc w:val="left"/>
      <w:pPr>
        <w:tabs>
          <w:tab w:val="num" w:pos="1220"/>
        </w:tabs>
        <w:ind w:left="12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1528B6"/>
    <w:multiLevelType w:val="multilevel"/>
    <w:tmpl w:val="FD146F9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4052C5"/>
    <w:multiLevelType w:val="hybridMultilevel"/>
    <w:tmpl w:val="BF9E8A60"/>
    <w:lvl w:ilvl="0" w:tplc="72326BDE">
      <w:start w:val="1"/>
      <w:numFmt w:val="lowerLetter"/>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EDE3F96"/>
    <w:multiLevelType w:val="hybridMultilevel"/>
    <w:tmpl w:val="39AA9AFC"/>
    <w:lvl w:ilvl="0" w:tplc="BDBA3936">
      <w:start w:val="1"/>
      <w:numFmt w:val="decimal"/>
      <w:lvlText w:val="11.%1"/>
      <w:lvlJc w:val="left"/>
      <w:pPr>
        <w:tabs>
          <w:tab w:val="num" w:pos="1203"/>
        </w:tabs>
        <w:ind w:left="1203" w:hanging="1203"/>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60E21BA1"/>
    <w:multiLevelType w:val="hybridMultilevel"/>
    <w:tmpl w:val="3EB03416"/>
    <w:lvl w:ilvl="0" w:tplc="CF4AD0E8">
      <w:start w:val="1"/>
      <w:numFmt w:val="decimal"/>
      <w:lvlText w:val="18.%1"/>
      <w:lvlJc w:val="left"/>
      <w:pPr>
        <w:tabs>
          <w:tab w:val="num" w:pos="360"/>
        </w:tabs>
        <w:ind w:left="3249" w:hanging="3249"/>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61751CC7"/>
    <w:multiLevelType w:val="multilevel"/>
    <w:tmpl w:val="609CA966"/>
    <w:lvl w:ilvl="0">
      <w:start w:val="2"/>
      <w:numFmt w:val="decimal"/>
      <w:lvlText w:val="%1"/>
      <w:lvlJc w:val="left"/>
      <w:pPr>
        <w:ind w:left="660" w:hanging="660"/>
      </w:pPr>
      <w:rPr>
        <w:rFonts w:hint="default"/>
      </w:rPr>
    </w:lvl>
    <w:lvl w:ilvl="1">
      <w:start w:val="1"/>
      <w:numFmt w:val="decimal"/>
      <w:lvlText w:val="%1.%2"/>
      <w:lvlJc w:val="left"/>
      <w:pPr>
        <w:ind w:left="1140" w:hanging="66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655079F2"/>
    <w:multiLevelType w:val="hybridMultilevel"/>
    <w:tmpl w:val="5FD6F5C2"/>
    <w:lvl w:ilvl="0" w:tplc="9F04F62C">
      <w:start w:val="1"/>
      <w:numFmt w:val="decimal"/>
      <w:lvlText w:val="%1."/>
      <w:lvlJc w:val="left"/>
      <w:pPr>
        <w:tabs>
          <w:tab w:val="num" w:pos="720"/>
        </w:tabs>
        <w:ind w:left="720" w:hanging="360"/>
      </w:pPr>
      <w:rPr>
        <w:rFonts w:ascii="Times New Roman" w:eastAsia="Times New Roman" w:hAnsi="Times New Roman" w:cs="Times New Roman" w:hint="default"/>
      </w:rPr>
    </w:lvl>
    <w:lvl w:ilvl="1" w:tplc="79C60CA6">
      <w:numFmt w:val="none"/>
      <w:lvlText w:val=""/>
      <w:lvlJc w:val="left"/>
      <w:pPr>
        <w:tabs>
          <w:tab w:val="num" w:pos="360"/>
        </w:tabs>
      </w:pPr>
    </w:lvl>
    <w:lvl w:ilvl="2" w:tplc="AAC60AC0">
      <w:numFmt w:val="none"/>
      <w:lvlText w:val=""/>
      <w:lvlJc w:val="left"/>
      <w:pPr>
        <w:tabs>
          <w:tab w:val="num" w:pos="360"/>
        </w:tabs>
      </w:pPr>
    </w:lvl>
    <w:lvl w:ilvl="3" w:tplc="BA4EB898">
      <w:numFmt w:val="none"/>
      <w:lvlText w:val=""/>
      <w:lvlJc w:val="left"/>
      <w:pPr>
        <w:tabs>
          <w:tab w:val="num" w:pos="360"/>
        </w:tabs>
      </w:pPr>
    </w:lvl>
    <w:lvl w:ilvl="4" w:tplc="1FB4C444">
      <w:numFmt w:val="none"/>
      <w:lvlText w:val=""/>
      <w:lvlJc w:val="left"/>
      <w:pPr>
        <w:tabs>
          <w:tab w:val="num" w:pos="360"/>
        </w:tabs>
      </w:pPr>
    </w:lvl>
    <w:lvl w:ilvl="5" w:tplc="F69EA592">
      <w:numFmt w:val="none"/>
      <w:lvlText w:val=""/>
      <w:lvlJc w:val="left"/>
      <w:pPr>
        <w:tabs>
          <w:tab w:val="num" w:pos="360"/>
        </w:tabs>
      </w:pPr>
    </w:lvl>
    <w:lvl w:ilvl="6" w:tplc="48901054">
      <w:numFmt w:val="none"/>
      <w:lvlText w:val=""/>
      <w:lvlJc w:val="left"/>
      <w:pPr>
        <w:tabs>
          <w:tab w:val="num" w:pos="360"/>
        </w:tabs>
      </w:pPr>
    </w:lvl>
    <w:lvl w:ilvl="7" w:tplc="B9F6815C">
      <w:numFmt w:val="none"/>
      <w:lvlText w:val=""/>
      <w:lvlJc w:val="left"/>
      <w:pPr>
        <w:tabs>
          <w:tab w:val="num" w:pos="360"/>
        </w:tabs>
      </w:pPr>
    </w:lvl>
    <w:lvl w:ilvl="8" w:tplc="3C0059B8">
      <w:numFmt w:val="none"/>
      <w:lvlText w:val=""/>
      <w:lvlJc w:val="left"/>
      <w:pPr>
        <w:tabs>
          <w:tab w:val="num" w:pos="360"/>
        </w:tabs>
      </w:pPr>
    </w:lvl>
  </w:abstractNum>
  <w:abstractNum w:abstractNumId="28" w15:restartNumberingAfterBreak="0">
    <w:nsid w:val="66046561"/>
    <w:multiLevelType w:val="hybridMultilevel"/>
    <w:tmpl w:val="D6947F90"/>
    <w:lvl w:ilvl="0" w:tplc="FFFFFFFF">
      <w:start w:val="1"/>
      <w:numFmt w:val="decimal"/>
      <w:lvlText w:val="%1."/>
      <w:lvlJc w:val="left"/>
      <w:pPr>
        <w:tabs>
          <w:tab w:val="num" w:pos="360"/>
        </w:tabs>
        <w:ind w:left="360" w:hanging="360"/>
      </w:pPr>
      <w:rPr>
        <w:b/>
        <w:i w:val="0"/>
      </w:rPr>
    </w:lvl>
    <w:lvl w:ilvl="1" w:tplc="AABA2664">
      <w:start w:val="1"/>
      <w:numFmt w:val="decimal"/>
      <w:lvlText w:val="11.1.%2"/>
      <w:lvlJc w:val="left"/>
      <w:pPr>
        <w:tabs>
          <w:tab w:val="num" w:pos="1540"/>
        </w:tabs>
        <w:ind w:left="1540" w:hanging="1540"/>
      </w:pPr>
      <w:rPr>
        <w:rFonts w:ascii="Times New Roman" w:hAnsi="Times New Roman" w:cs="Times New Roman" w:hint="default"/>
        <w:b w:val="0"/>
        <w:i w:val="0"/>
      </w:r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9" w15:restartNumberingAfterBreak="0">
    <w:nsid w:val="6AA9174C"/>
    <w:multiLevelType w:val="multilevel"/>
    <w:tmpl w:val="09A2E24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6C64168B"/>
    <w:multiLevelType w:val="hybridMultilevel"/>
    <w:tmpl w:val="E3E083D2"/>
    <w:lvl w:ilvl="0" w:tplc="73C615D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CC50204"/>
    <w:multiLevelType w:val="hybridMultilevel"/>
    <w:tmpl w:val="ED1E502C"/>
    <w:lvl w:ilvl="0" w:tplc="BE0C4964">
      <w:start w:val="1"/>
      <w:numFmt w:val="decimal"/>
      <w:lvlText w:val="11.2.%1"/>
      <w:lvlJc w:val="left"/>
      <w:pPr>
        <w:tabs>
          <w:tab w:val="num" w:pos="1540"/>
        </w:tabs>
        <w:ind w:left="1540" w:hanging="1540"/>
      </w:pPr>
      <w:rPr>
        <w:rFonts w:ascii="Times New Roman" w:hAnsi="Times New Roman" w:cs="Times New Roman"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15:restartNumberingAfterBreak="0">
    <w:nsid w:val="702F7F19"/>
    <w:multiLevelType w:val="hybridMultilevel"/>
    <w:tmpl w:val="ED380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8B7603"/>
    <w:multiLevelType w:val="hybridMultilevel"/>
    <w:tmpl w:val="08E4971E"/>
    <w:lvl w:ilvl="0" w:tplc="F6B876CE">
      <w:start w:val="1"/>
      <w:numFmt w:val="decimal"/>
      <w:lvlText w:val="13.%1"/>
      <w:lvlJc w:val="left"/>
      <w:pPr>
        <w:tabs>
          <w:tab w:val="num" w:pos="2397"/>
        </w:tabs>
        <w:ind w:left="2397" w:hanging="2397"/>
      </w:pPr>
      <w:rPr>
        <w:rFonts w:asciiTheme="minorHAnsi" w:hAnsiTheme="minorHAnsi" w:cstheme="minorHAnsi" w:hint="default"/>
        <w:b w:val="0"/>
        <w:i w:val="0"/>
        <w:sz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15:restartNumberingAfterBreak="0">
    <w:nsid w:val="7B1A689A"/>
    <w:multiLevelType w:val="hybridMultilevel"/>
    <w:tmpl w:val="96DE2D74"/>
    <w:lvl w:ilvl="0" w:tplc="6BFC11FC">
      <w:start w:val="1"/>
      <w:numFmt w:val="decimal"/>
      <w:lvlText w:val="%1."/>
      <w:lvlJc w:val="left"/>
      <w:pPr>
        <w:tabs>
          <w:tab w:val="num" w:pos="1980"/>
        </w:tabs>
        <w:ind w:left="1980" w:hanging="1980"/>
      </w:pPr>
      <w:rPr>
        <w:rFonts w:hint="default"/>
        <w:b/>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5" w15:restartNumberingAfterBreak="0">
    <w:nsid w:val="7C063EA0"/>
    <w:multiLevelType w:val="hybridMultilevel"/>
    <w:tmpl w:val="2A045364"/>
    <w:lvl w:ilvl="0" w:tplc="A67C5F7C">
      <w:start w:val="25"/>
      <w:numFmt w:val="decimal"/>
      <w:lvlText w:val="%1."/>
      <w:lvlJc w:val="left"/>
      <w:pPr>
        <w:ind w:left="630" w:hanging="360"/>
      </w:pPr>
      <w:rPr>
        <w:rFonts w:hint="default"/>
        <w:sz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6" w15:restartNumberingAfterBreak="0">
    <w:nsid w:val="7EE56E8A"/>
    <w:multiLevelType w:val="hybridMultilevel"/>
    <w:tmpl w:val="E904D5D6"/>
    <w:lvl w:ilvl="0" w:tplc="06AC2D32">
      <w:start w:val="1"/>
      <w:numFmt w:val="lowerRoman"/>
      <w:lvlText w:val="%1."/>
      <w:lvlJc w:val="left"/>
      <w:pPr>
        <w:ind w:left="1080" w:hanging="72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28"/>
  </w:num>
  <w:num w:numId="4">
    <w:abstractNumId w:val="10"/>
  </w:num>
  <w:num w:numId="5">
    <w:abstractNumId w:val="27"/>
  </w:num>
  <w:num w:numId="6">
    <w:abstractNumId w:val="22"/>
  </w:num>
  <w:num w:numId="7">
    <w:abstractNumId w:val="21"/>
  </w:num>
  <w:num w:numId="8">
    <w:abstractNumId w:val="3"/>
  </w:num>
  <w:num w:numId="9">
    <w:abstractNumId w:val="11"/>
  </w:num>
  <w:num w:numId="10">
    <w:abstractNumId w:val="15"/>
  </w:num>
  <w:num w:numId="11">
    <w:abstractNumId w:val="17"/>
  </w:num>
  <w:num w:numId="12">
    <w:abstractNumId w:val="31"/>
  </w:num>
  <w:num w:numId="13">
    <w:abstractNumId w:val="8"/>
  </w:num>
  <w:num w:numId="14">
    <w:abstractNumId w:val="16"/>
  </w:num>
  <w:num w:numId="15">
    <w:abstractNumId w:val="23"/>
  </w:num>
  <w:num w:numId="16">
    <w:abstractNumId w:val="0"/>
  </w:num>
  <w:num w:numId="17">
    <w:abstractNumId w:val="1"/>
  </w:num>
  <w:num w:numId="18">
    <w:abstractNumId w:val="18"/>
  </w:num>
  <w:num w:numId="19">
    <w:abstractNumId w:val="20"/>
  </w:num>
  <w:num w:numId="20">
    <w:abstractNumId w:val="13"/>
  </w:num>
  <w:num w:numId="21">
    <w:abstractNumId w:val="29"/>
  </w:num>
  <w:num w:numId="22">
    <w:abstractNumId w:val="30"/>
  </w:num>
  <w:num w:numId="23">
    <w:abstractNumId w:val="26"/>
  </w:num>
  <w:num w:numId="24">
    <w:abstractNumId w:val="5"/>
  </w:num>
  <w:num w:numId="25">
    <w:abstractNumId w:val="34"/>
  </w:num>
  <w:num w:numId="26">
    <w:abstractNumId w:val="32"/>
  </w:num>
  <w:num w:numId="27">
    <w:abstractNumId w:val="19"/>
  </w:num>
  <w:num w:numId="28">
    <w:abstractNumId w:val="12"/>
  </w:num>
  <w:num w:numId="29">
    <w:abstractNumId w:val="7"/>
  </w:num>
  <w:num w:numId="30">
    <w:abstractNumId w:val="2"/>
  </w:num>
  <w:num w:numId="31">
    <w:abstractNumId w:val="24"/>
  </w:num>
  <w:num w:numId="32">
    <w:abstractNumId w:val="33"/>
  </w:num>
  <w:num w:numId="33">
    <w:abstractNumId w:val="6"/>
  </w:num>
  <w:num w:numId="34">
    <w:abstractNumId w:val="25"/>
  </w:num>
  <w:num w:numId="35">
    <w:abstractNumId w:val="9"/>
  </w:num>
  <w:num w:numId="36">
    <w:abstractNumId w:val="35"/>
  </w:num>
  <w:num w:numId="37">
    <w:abstractNumId w:val="36"/>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02"/>
    <w:rsid w:val="00000D99"/>
    <w:rsid w:val="000018AC"/>
    <w:rsid w:val="00003D56"/>
    <w:rsid w:val="0000460A"/>
    <w:rsid w:val="00005B50"/>
    <w:rsid w:val="00007EB6"/>
    <w:rsid w:val="00010409"/>
    <w:rsid w:val="0001370A"/>
    <w:rsid w:val="000246BA"/>
    <w:rsid w:val="00026E2D"/>
    <w:rsid w:val="0003279D"/>
    <w:rsid w:val="000457AD"/>
    <w:rsid w:val="000517F3"/>
    <w:rsid w:val="00052109"/>
    <w:rsid w:val="00052972"/>
    <w:rsid w:val="00053B9E"/>
    <w:rsid w:val="00055340"/>
    <w:rsid w:val="0006364C"/>
    <w:rsid w:val="000636D6"/>
    <w:rsid w:val="00091E4C"/>
    <w:rsid w:val="00092A42"/>
    <w:rsid w:val="000B2561"/>
    <w:rsid w:val="000B2A66"/>
    <w:rsid w:val="000B4350"/>
    <w:rsid w:val="000B6C02"/>
    <w:rsid w:val="000B6FE5"/>
    <w:rsid w:val="000B758A"/>
    <w:rsid w:val="000C5DD2"/>
    <w:rsid w:val="000C5FDA"/>
    <w:rsid w:val="000D2017"/>
    <w:rsid w:val="000D2563"/>
    <w:rsid w:val="000E1B12"/>
    <w:rsid w:val="000E4632"/>
    <w:rsid w:val="000F2BD3"/>
    <w:rsid w:val="000F5A6B"/>
    <w:rsid w:val="000F6590"/>
    <w:rsid w:val="001018F1"/>
    <w:rsid w:val="00101AFB"/>
    <w:rsid w:val="00101CBF"/>
    <w:rsid w:val="00112A0B"/>
    <w:rsid w:val="0011523D"/>
    <w:rsid w:val="0011580F"/>
    <w:rsid w:val="00116252"/>
    <w:rsid w:val="00121B1F"/>
    <w:rsid w:val="00121C39"/>
    <w:rsid w:val="0012418F"/>
    <w:rsid w:val="00126A8E"/>
    <w:rsid w:val="00127CA6"/>
    <w:rsid w:val="0014048A"/>
    <w:rsid w:val="001472F7"/>
    <w:rsid w:val="00150325"/>
    <w:rsid w:val="001643BF"/>
    <w:rsid w:val="00173D00"/>
    <w:rsid w:val="001751C9"/>
    <w:rsid w:val="001778C0"/>
    <w:rsid w:val="00181192"/>
    <w:rsid w:val="00183DC1"/>
    <w:rsid w:val="00183EAD"/>
    <w:rsid w:val="00196376"/>
    <w:rsid w:val="001A3198"/>
    <w:rsid w:val="001B118A"/>
    <w:rsid w:val="001B4515"/>
    <w:rsid w:val="001D05F6"/>
    <w:rsid w:val="001D09AB"/>
    <w:rsid w:val="001D3953"/>
    <w:rsid w:val="001E0438"/>
    <w:rsid w:val="001E21B0"/>
    <w:rsid w:val="001E7210"/>
    <w:rsid w:val="001F1015"/>
    <w:rsid w:val="001F18EE"/>
    <w:rsid w:val="001F3318"/>
    <w:rsid w:val="001F3323"/>
    <w:rsid w:val="001F6F37"/>
    <w:rsid w:val="00206666"/>
    <w:rsid w:val="0020703F"/>
    <w:rsid w:val="00210DE3"/>
    <w:rsid w:val="002163B4"/>
    <w:rsid w:val="00221546"/>
    <w:rsid w:val="00222172"/>
    <w:rsid w:val="00233422"/>
    <w:rsid w:val="00254F8F"/>
    <w:rsid w:val="0025633A"/>
    <w:rsid w:val="00260970"/>
    <w:rsid w:val="002645C7"/>
    <w:rsid w:val="00267997"/>
    <w:rsid w:val="00271E93"/>
    <w:rsid w:val="00282977"/>
    <w:rsid w:val="002831C0"/>
    <w:rsid w:val="00284109"/>
    <w:rsid w:val="002844C5"/>
    <w:rsid w:val="00285C2A"/>
    <w:rsid w:val="0029377A"/>
    <w:rsid w:val="00293DF1"/>
    <w:rsid w:val="002A6481"/>
    <w:rsid w:val="002C3A7C"/>
    <w:rsid w:val="002C51EF"/>
    <w:rsid w:val="002D3F04"/>
    <w:rsid w:val="002D4A05"/>
    <w:rsid w:val="002D5303"/>
    <w:rsid w:val="002D7D0B"/>
    <w:rsid w:val="002E4DA9"/>
    <w:rsid w:val="002E7475"/>
    <w:rsid w:val="002F2186"/>
    <w:rsid w:val="002F6082"/>
    <w:rsid w:val="002F78D9"/>
    <w:rsid w:val="00300D27"/>
    <w:rsid w:val="003024E2"/>
    <w:rsid w:val="00310E51"/>
    <w:rsid w:val="00320E2D"/>
    <w:rsid w:val="00327F8D"/>
    <w:rsid w:val="00334E5D"/>
    <w:rsid w:val="0033783D"/>
    <w:rsid w:val="00337919"/>
    <w:rsid w:val="00343154"/>
    <w:rsid w:val="00350A8A"/>
    <w:rsid w:val="00352E18"/>
    <w:rsid w:val="00356FBF"/>
    <w:rsid w:val="0035725F"/>
    <w:rsid w:val="0036033C"/>
    <w:rsid w:val="003628D1"/>
    <w:rsid w:val="00366276"/>
    <w:rsid w:val="0037093F"/>
    <w:rsid w:val="00377B51"/>
    <w:rsid w:val="00377C19"/>
    <w:rsid w:val="00382356"/>
    <w:rsid w:val="003840FB"/>
    <w:rsid w:val="00391026"/>
    <w:rsid w:val="00391EFB"/>
    <w:rsid w:val="003A13CC"/>
    <w:rsid w:val="003A439F"/>
    <w:rsid w:val="003B0C3E"/>
    <w:rsid w:val="003B1B38"/>
    <w:rsid w:val="003B1D13"/>
    <w:rsid w:val="003B5404"/>
    <w:rsid w:val="003B56A8"/>
    <w:rsid w:val="003C1947"/>
    <w:rsid w:val="003C690B"/>
    <w:rsid w:val="003D0EB0"/>
    <w:rsid w:val="003D638C"/>
    <w:rsid w:val="003D7F0C"/>
    <w:rsid w:val="003F1580"/>
    <w:rsid w:val="003F220A"/>
    <w:rsid w:val="003F24F8"/>
    <w:rsid w:val="003F41CF"/>
    <w:rsid w:val="00405CA4"/>
    <w:rsid w:val="004178C6"/>
    <w:rsid w:val="00420033"/>
    <w:rsid w:val="004212B0"/>
    <w:rsid w:val="00427EB3"/>
    <w:rsid w:val="00430F90"/>
    <w:rsid w:val="00434876"/>
    <w:rsid w:val="00441843"/>
    <w:rsid w:val="004506A3"/>
    <w:rsid w:val="0045086D"/>
    <w:rsid w:val="00453C8A"/>
    <w:rsid w:val="00455796"/>
    <w:rsid w:val="00455A28"/>
    <w:rsid w:val="0045607F"/>
    <w:rsid w:val="00467D0C"/>
    <w:rsid w:val="00473907"/>
    <w:rsid w:val="00481710"/>
    <w:rsid w:val="004822AE"/>
    <w:rsid w:val="004870AA"/>
    <w:rsid w:val="0048735E"/>
    <w:rsid w:val="0049428F"/>
    <w:rsid w:val="0049478D"/>
    <w:rsid w:val="004A09B8"/>
    <w:rsid w:val="004A2344"/>
    <w:rsid w:val="004A557A"/>
    <w:rsid w:val="004B0274"/>
    <w:rsid w:val="004B0D5B"/>
    <w:rsid w:val="004B4353"/>
    <w:rsid w:val="004C19C2"/>
    <w:rsid w:val="004C2BB6"/>
    <w:rsid w:val="004C7C23"/>
    <w:rsid w:val="004D37E1"/>
    <w:rsid w:val="004E15A9"/>
    <w:rsid w:val="004E6D0D"/>
    <w:rsid w:val="004E7AD2"/>
    <w:rsid w:val="004F15B6"/>
    <w:rsid w:val="004F399F"/>
    <w:rsid w:val="004F5C7F"/>
    <w:rsid w:val="0050732D"/>
    <w:rsid w:val="00513751"/>
    <w:rsid w:val="005204AF"/>
    <w:rsid w:val="00520CFC"/>
    <w:rsid w:val="005228C6"/>
    <w:rsid w:val="00525A5E"/>
    <w:rsid w:val="00527C65"/>
    <w:rsid w:val="005326F2"/>
    <w:rsid w:val="00541952"/>
    <w:rsid w:val="00541A55"/>
    <w:rsid w:val="00544EC8"/>
    <w:rsid w:val="00547248"/>
    <w:rsid w:val="00552E0B"/>
    <w:rsid w:val="00552EB7"/>
    <w:rsid w:val="00561F71"/>
    <w:rsid w:val="00563368"/>
    <w:rsid w:val="005650CE"/>
    <w:rsid w:val="0057161E"/>
    <w:rsid w:val="00572C37"/>
    <w:rsid w:val="0057543B"/>
    <w:rsid w:val="00577440"/>
    <w:rsid w:val="00581E64"/>
    <w:rsid w:val="00582BAA"/>
    <w:rsid w:val="0058358D"/>
    <w:rsid w:val="00593EE2"/>
    <w:rsid w:val="00594DF3"/>
    <w:rsid w:val="00596D38"/>
    <w:rsid w:val="005A5E13"/>
    <w:rsid w:val="005B3276"/>
    <w:rsid w:val="005C16AC"/>
    <w:rsid w:val="005C1DF8"/>
    <w:rsid w:val="005C2596"/>
    <w:rsid w:val="005C5AD4"/>
    <w:rsid w:val="005C657E"/>
    <w:rsid w:val="005D0404"/>
    <w:rsid w:val="005D0E2F"/>
    <w:rsid w:val="005D7071"/>
    <w:rsid w:val="005D730B"/>
    <w:rsid w:val="005E55E0"/>
    <w:rsid w:val="005F5C1D"/>
    <w:rsid w:val="005F61EB"/>
    <w:rsid w:val="00607FEC"/>
    <w:rsid w:val="006113E4"/>
    <w:rsid w:val="006138BA"/>
    <w:rsid w:val="006212AA"/>
    <w:rsid w:val="00633CA6"/>
    <w:rsid w:val="006418D5"/>
    <w:rsid w:val="0065244F"/>
    <w:rsid w:val="00655D82"/>
    <w:rsid w:val="00660186"/>
    <w:rsid w:val="0066669C"/>
    <w:rsid w:val="0067082D"/>
    <w:rsid w:val="006709DE"/>
    <w:rsid w:val="006748B2"/>
    <w:rsid w:val="00676925"/>
    <w:rsid w:val="00676BB2"/>
    <w:rsid w:val="006833C4"/>
    <w:rsid w:val="00696522"/>
    <w:rsid w:val="00696E34"/>
    <w:rsid w:val="0069791B"/>
    <w:rsid w:val="006B0A0A"/>
    <w:rsid w:val="006B779B"/>
    <w:rsid w:val="006C065F"/>
    <w:rsid w:val="006C2FF7"/>
    <w:rsid w:val="006C512B"/>
    <w:rsid w:val="006C5CF7"/>
    <w:rsid w:val="006D41C3"/>
    <w:rsid w:val="006E19C5"/>
    <w:rsid w:val="006E4B09"/>
    <w:rsid w:val="006E5267"/>
    <w:rsid w:val="006F2BE5"/>
    <w:rsid w:val="006F3BC2"/>
    <w:rsid w:val="006F75F0"/>
    <w:rsid w:val="00713B23"/>
    <w:rsid w:val="0071640D"/>
    <w:rsid w:val="007170F3"/>
    <w:rsid w:val="00730640"/>
    <w:rsid w:val="00736DD6"/>
    <w:rsid w:val="00737284"/>
    <w:rsid w:val="00740127"/>
    <w:rsid w:val="007774F2"/>
    <w:rsid w:val="00781BB9"/>
    <w:rsid w:val="00785548"/>
    <w:rsid w:val="00790B29"/>
    <w:rsid w:val="00791D3D"/>
    <w:rsid w:val="00793429"/>
    <w:rsid w:val="0079611B"/>
    <w:rsid w:val="00796A0B"/>
    <w:rsid w:val="007A7B80"/>
    <w:rsid w:val="007C5168"/>
    <w:rsid w:val="007C5B82"/>
    <w:rsid w:val="007D4792"/>
    <w:rsid w:val="007E6178"/>
    <w:rsid w:val="007E6849"/>
    <w:rsid w:val="007E79DC"/>
    <w:rsid w:val="007F09FA"/>
    <w:rsid w:val="007F1F6D"/>
    <w:rsid w:val="007F3CC9"/>
    <w:rsid w:val="007F486C"/>
    <w:rsid w:val="007F4CEF"/>
    <w:rsid w:val="00803226"/>
    <w:rsid w:val="0080403B"/>
    <w:rsid w:val="00804674"/>
    <w:rsid w:val="008055D6"/>
    <w:rsid w:val="008057E8"/>
    <w:rsid w:val="00805C85"/>
    <w:rsid w:val="0080649F"/>
    <w:rsid w:val="00807847"/>
    <w:rsid w:val="008165C3"/>
    <w:rsid w:val="00823375"/>
    <w:rsid w:val="008321B7"/>
    <w:rsid w:val="00834EB3"/>
    <w:rsid w:val="00836328"/>
    <w:rsid w:val="00840E7D"/>
    <w:rsid w:val="0084784D"/>
    <w:rsid w:val="00850B98"/>
    <w:rsid w:val="008519CF"/>
    <w:rsid w:val="00852899"/>
    <w:rsid w:val="00856AF9"/>
    <w:rsid w:val="00865176"/>
    <w:rsid w:val="00882D31"/>
    <w:rsid w:val="00884E59"/>
    <w:rsid w:val="008922CF"/>
    <w:rsid w:val="00892CA1"/>
    <w:rsid w:val="00893BC7"/>
    <w:rsid w:val="00893EF7"/>
    <w:rsid w:val="008967CE"/>
    <w:rsid w:val="008A05CE"/>
    <w:rsid w:val="008A2764"/>
    <w:rsid w:val="008A3A02"/>
    <w:rsid w:val="008A5097"/>
    <w:rsid w:val="008B0FB8"/>
    <w:rsid w:val="008B47EE"/>
    <w:rsid w:val="008B61B9"/>
    <w:rsid w:val="008C7A73"/>
    <w:rsid w:val="008D1F04"/>
    <w:rsid w:val="008D7F86"/>
    <w:rsid w:val="008E200B"/>
    <w:rsid w:val="008E2C44"/>
    <w:rsid w:val="008E6F31"/>
    <w:rsid w:val="008E7966"/>
    <w:rsid w:val="008F004C"/>
    <w:rsid w:val="008F60D4"/>
    <w:rsid w:val="00900A60"/>
    <w:rsid w:val="00903040"/>
    <w:rsid w:val="009041EA"/>
    <w:rsid w:val="00906928"/>
    <w:rsid w:val="00906BE2"/>
    <w:rsid w:val="00907F30"/>
    <w:rsid w:val="00912A98"/>
    <w:rsid w:val="009233D3"/>
    <w:rsid w:val="009268F0"/>
    <w:rsid w:val="009324F0"/>
    <w:rsid w:val="00941A3F"/>
    <w:rsid w:val="0094217F"/>
    <w:rsid w:val="009435A5"/>
    <w:rsid w:val="00945183"/>
    <w:rsid w:val="009479D2"/>
    <w:rsid w:val="00961322"/>
    <w:rsid w:val="00964D5F"/>
    <w:rsid w:val="009668FC"/>
    <w:rsid w:val="00973487"/>
    <w:rsid w:val="00981925"/>
    <w:rsid w:val="009834A2"/>
    <w:rsid w:val="00987B9A"/>
    <w:rsid w:val="00987E39"/>
    <w:rsid w:val="009A1FC2"/>
    <w:rsid w:val="009B1BE3"/>
    <w:rsid w:val="009C1CF8"/>
    <w:rsid w:val="009C21D5"/>
    <w:rsid w:val="009C23BF"/>
    <w:rsid w:val="009C31B7"/>
    <w:rsid w:val="009C7C45"/>
    <w:rsid w:val="009E3E51"/>
    <w:rsid w:val="009F3477"/>
    <w:rsid w:val="009F5AE0"/>
    <w:rsid w:val="009F7C7C"/>
    <w:rsid w:val="00A01F69"/>
    <w:rsid w:val="00A060A0"/>
    <w:rsid w:val="00A12376"/>
    <w:rsid w:val="00A16D7B"/>
    <w:rsid w:val="00A20452"/>
    <w:rsid w:val="00A22159"/>
    <w:rsid w:val="00A34863"/>
    <w:rsid w:val="00A36F57"/>
    <w:rsid w:val="00A43C3D"/>
    <w:rsid w:val="00A45B5D"/>
    <w:rsid w:val="00A618F8"/>
    <w:rsid w:val="00A731C1"/>
    <w:rsid w:val="00A84FD9"/>
    <w:rsid w:val="00A90340"/>
    <w:rsid w:val="00A916FA"/>
    <w:rsid w:val="00A94378"/>
    <w:rsid w:val="00A96E54"/>
    <w:rsid w:val="00A97A9C"/>
    <w:rsid w:val="00AA0D31"/>
    <w:rsid w:val="00AA47F7"/>
    <w:rsid w:val="00AB1AFB"/>
    <w:rsid w:val="00AB2A71"/>
    <w:rsid w:val="00AC0204"/>
    <w:rsid w:val="00AC579C"/>
    <w:rsid w:val="00AC5D40"/>
    <w:rsid w:val="00AD5FE6"/>
    <w:rsid w:val="00AE0744"/>
    <w:rsid w:val="00AF09C4"/>
    <w:rsid w:val="00B04B8F"/>
    <w:rsid w:val="00B07635"/>
    <w:rsid w:val="00B2140B"/>
    <w:rsid w:val="00B30525"/>
    <w:rsid w:val="00B31376"/>
    <w:rsid w:val="00B3268D"/>
    <w:rsid w:val="00B3551A"/>
    <w:rsid w:val="00B35D42"/>
    <w:rsid w:val="00B41379"/>
    <w:rsid w:val="00B443CC"/>
    <w:rsid w:val="00B516A1"/>
    <w:rsid w:val="00B52869"/>
    <w:rsid w:val="00B55FA3"/>
    <w:rsid w:val="00B57FB1"/>
    <w:rsid w:val="00B57FE5"/>
    <w:rsid w:val="00B644F1"/>
    <w:rsid w:val="00B64ECD"/>
    <w:rsid w:val="00B84237"/>
    <w:rsid w:val="00B969D2"/>
    <w:rsid w:val="00BA7CA1"/>
    <w:rsid w:val="00BB0590"/>
    <w:rsid w:val="00BC4055"/>
    <w:rsid w:val="00BD4CA2"/>
    <w:rsid w:val="00BF1B87"/>
    <w:rsid w:val="00BF304C"/>
    <w:rsid w:val="00BF3C4D"/>
    <w:rsid w:val="00BF3F1D"/>
    <w:rsid w:val="00BF6739"/>
    <w:rsid w:val="00C02BE5"/>
    <w:rsid w:val="00C044DE"/>
    <w:rsid w:val="00C04D92"/>
    <w:rsid w:val="00C13D35"/>
    <w:rsid w:val="00C25C23"/>
    <w:rsid w:val="00C26284"/>
    <w:rsid w:val="00C34A1F"/>
    <w:rsid w:val="00C34B11"/>
    <w:rsid w:val="00C35F50"/>
    <w:rsid w:val="00C420FD"/>
    <w:rsid w:val="00C43DE8"/>
    <w:rsid w:val="00C44546"/>
    <w:rsid w:val="00C457FA"/>
    <w:rsid w:val="00C53597"/>
    <w:rsid w:val="00C57BF2"/>
    <w:rsid w:val="00C7369B"/>
    <w:rsid w:val="00C74557"/>
    <w:rsid w:val="00C74F8F"/>
    <w:rsid w:val="00C754BD"/>
    <w:rsid w:val="00C82D1B"/>
    <w:rsid w:val="00C848F3"/>
    <w:rsid w:val="00C93D70"/>
    <w:rsid w:val="00C9445F"/>
    <w:rsid w:val="00C96F90"/>
    <w:rsid w:val="00CA4ED8"/>
    <w:rsid w:val="00CA65D7"/>
    <w:rsid w:val="00CB1C4C"/>
    <w:rsid w:val="00CC09BB"/>
    <w:rsid w:val="00CC1AF5"/>
    <w:rsid w:val="00CC360A"/>
    <w:rsid w:val="00CC3A16"/>
    <w:rsid w:val="00CC570B"/>
    <w:rsid w:val="00CC573D"/>
    <w:rsid w:val="00CD2ABA"/>
    <w:rsid w:val="00CE1A47"/>
    <w:rsid w:val="00D002C3"/>
    <w:rsid w:val="00D04066"/>
    <w:rsid w:val="00D065FB"/>
    <w:rsid w:val="00D148E6"/>
    <w:rsid w:val="00D17EEF"/>
    <w:rsid w:val="00D34677"/>
    <w:rsid w:val="00D369BA"/>
    <w:rsid w:val="00D46A31"/>
    <w:rsid w:val="00D47A23"/>
    <w:rsid w:val="00D56D7E"/>
    <w:rsid w:val="00D605BF"/>
    <w:rsid w:val="00D66696"/>
    <w:rsid w:val="00D74E71"/>
    <w:rsid w:val="00D7619F"/>
    <w:rsid w:val="00D77200"/>
    <w:rsid w:val="00D83434"/>
    <w:rsid w:val="00D83F84"/>
    <w:rsid w:val="00D85F2D"/>
    <w:rsid w:val="00D90CAF"/>
    <w:rsid w:val="00D97126"/>
    <w:rsid w:val="00DA1BCB"/>
    <w:rsid w:val="00DA4E18"/>
    <w:rsid w:val="00DA519A"/>
    <w:rsid w:val="00DC3704"/>
    <w:rsid w:val="00DC3D8C"/>
    <w:rsid w:val="00DC5B79"/>
    <w:rsid w:val="00DD02E0"/>
    <w:rsid w:val="00DD108E"/>
    <w:rsid w:val="00DD180E"/>
    <w:rsid w:val="00DD58DA"/>
    <w:rsid w:val="00DE5529"/>
    <w:rsid w:val="00DF05BD"/>
    <w:rsid w:val="00E038D1"/>
    <w:rsid w:val="00E06004"/>
    <w:rsid w:val="00E06620"/>
    <w:rsid w:val="00E15A62"/>
    <w:rsid w:val="00E230BB"/>
    <w:rsid w:val="00E31A78"/>
    <w:rsid w:val="00E3381B"/>
    <w:rsid w:val="00E368CC"/>
    <w:rsid w:val="00E568D0"/>
    <w:rsid w:val="00E6367D"/>
    <w:rsid w:val="00E6416A"/>
    <w:rsid w:val="00E64C20"/>
    <w:rsid w:val="00E71876"/>
    <w:rsid w:val="00E80509"/>
    <w:rsid w:val="00E82808"/>
    <w:rsid w:val="00E84D36"/>
    <w:rsid w:val="00E91BB7"/>
    <w:rsid w:val="00E95A4D"/>
    <w:rsid w:val="00E96FA1"/>
    <w:rsid w:val="00E970EA"/>
    <w:rsid w:val="00EA05D5"/>
    <w:rsid w:val="00EA0CA1"/>
    <w:rsid w:val="00EA422B"/>
    <w:rsid w:val="00EB03C9"/>
    <w:rsid w:val="00EB0D6E"/>
    <w:rsid w:val="00EB1E17"/>
    <w:rsid w:val="00EB34A2"/>
    <w:rsid w:val="00EB516C"/>
    <w:rsid w:val="00EB7F38"/>
    <w:rsid w:val="00EC038B"/>
    <w:rsid w:val="00ED33A5"/>
    <w:rsid w:val="00ED5D1F"/>
    <w:rsid w:val="00EE0357"/>
    <w:rsid w:val="00EE3F5D"/>
    <w:rsid w:val="00EE7F87"/>
    <w:rsid w:val="00EF0400"/>
    <w:rsid w:val="00EF4574"/>
    <w:rsid w:val="00EF6BE6"/>
    <w:rsid w:val="00F10D25"/>
    <w:rsid w:val="00F215C8"/>
    <w:rsid w:val="00F31049"/>
    <w:rsid w:val="00F36302"/>
    <w:rsid w:val="00F42D15"/>
    <w:rsid w:val="00F46D6A"/>
    <w:rsid w:val="00F507B5"/>
    <w:rsid w:val="00F51AB9"/>
    <w:rsid w:val="00F5255E"/>
    <w:rsid w:val="00F5614B"/>
    <w:rsid w:val="00F629C7"/>
    <w:rsid w:val="00F66470"/>
    <w:rsid w:val="00F67EC8"/>
    <w:rsid w:val="00F71B89"/>
    <w:rsid w:val="00F761A6"/>
    <w:rsid w:val="00F81DFE"/>
    <w:rsid w:val="00F82216"/>
    <w:rsid w:val="00F85570"/>
    <w:rsid w:val="00FA65D2"/>
    <w:rsid w:val="00FB6D57"/>
    <w:rsid w:val="00FB6E53"/>
    <w:rsid w:val="00FB751B"/>
    <w:rsid w:val="00FD305A"/>
    <w:rsid w:val="00FD4E6B"/>
    <w:rsid w:val="00FE01D3"/>
    <w:rsid w:val="00FE378C"/>
    <w:rsid w:val="00FE6608"/>
    <w:rsid w:val="00FF0BBC"/>
    <w:rsid w:val="00FF2DE0"/>
    <w:rsid w:val="00FF4A9B"/>
    <w:rsid w:val="00FF55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1C0FB6D-A010-4FAB-B78C-3E7BC513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0FB"/>
    <w:rPr>
      <w:sz w:val="24"/>
      <w:szCs w:val="24"/>
      <w:lang w:val="en-GB"/>
    </w:rPr>
  </w:style>
  <w:style w:type="paragraph" w:styleId="Heading1">
    <w:name w:val="heading 1"/>
    <w:basedOn w:val="Normal"/>
    <w:next w:val="Normal"/>
    <w:link w:val="Heading1Char"/>
    <w:qFormat/>
    <w:rsid w:val="007A7B8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FF0BBC"/>
    <w:pPr>
      <w:keepNext/>
      <w:spacing w:line="360" w:lineRule="auto"/>
      <w:jc w:val="center"/>
      <w:outlineLvl w:val="1"/>
    </w:pPr>
    <w:rPr>
      <w:b/>
      <w:szCs w:val="20"/>
      <w:lang w:val="el-GR" w:eastAsia="el-GR"/>
    </w:rPr>
  </w:style>
  <w:style w:type="paragraph" w:styleId="Heading3">
    <w:name w:val="heading 3"/>
    <w:basedOn w:val="Normal"/>
    <w:next w:val="Normal"/>
    <w:link w:val="Heading3Char"/>
    <w:qFormat/>
    <w:rsid w:val="001F6F37"/>
    <w:pPr>
      <w:keepNext/>
      <w:outlineLvl w:val="2"/>
    </w:pPr>
    <w:rPr>
      <w:b/>
      <w:bCs/>
      <w:sz w:val="16"/>
      <w:szCs w:val="12"/>
      <w:lang w:val="el-GR"/>
    </w:rPr>
  </w:style>
  <w:style w:type="paragraph" w:styleId="Heading4">
    <w:name w:val="heading 4"/>
    <w:basedOn w:val="Normal"/>
    <w:next w:val="Normal"/>
    <w:link w:val="Heading4Char"/>
    <w:qFormat/>
    <w:rsid w:val="001F6F37"/>
    <w:pPr>
      <w:keepNext/>
      <w:outlineLvl w:val="3"/>
    </w:pPr>
    <w:rPr>
      <w:b/>
      <w:bCs/>
      <w:sz w:val="18"/>
      <w:szCs w:val="12"/>
      <w:lang w:val="el-GR"/>
    </w:rPr>
  </w:style>
  <w:style w:type="paragraph" w:styleId="Heading5">
    <w:name w:val="heading 5"/>
    <w:basedOn w:val="Normal"/>
    <w:next w:val="Normal"/>
    <w:link w:val="Heading5Char"/>
    <w:qFormat/>
    <w:rsid w:val="001F6F37"/>
    <w:pPr>
      <w:keepNext/>
      <w:jc w:val="both"/>
      <w:outlineLvl w:val="4"/>
    </w:pPr>
    <w:rPr>
      <w:b/>
      <w:bCs/>
      <w:i/>
      <w:iCs/>
      <w:sz w:val="20"/>
      <w:lang w:val="el-GR"/>
    </w:rPr>
  </w:style>
  <w:style w:type="paragraph" w:styleId="Heading6">
    <w:name w:val="heading 6"/>
    <w:basedOn w:val="Normal"/>
    <w:next w:val="Normal"/>
    <w:link w:val="Heading6Char"/>
    <w:qFormat/>
    <w:rsid w:val="001F6F37"/>
    <w:pPr>
      <w:keepNext/>
      <w:jc w:val="center"/>
      <w:outlineLvl w:val="5"/>
    </w:pPr>
    <w:rPr>
      <w:b/>
      <w:bCs/>
      <w:i/>
      <w:iCs/>
      <w:sz w:val="20"/>
      <w:lang w:val="el-GR"/>
    </w:rPr>
  </w:style>
  <w:style w:type="paragraph" w:styleId="Heading7">
    <w:name w:val="heading 7"/>
    <w:basedOn w:val="Normal"/>
    <w:next w:val="Normal"/>
    <w:link w:val="Heading7Char"/>
    <w:qFormat/>
    <w:rsid w:val="001F6F37"/>
    <w:pPr>
      <w:keepNext/>
      <w:jc w:val="both"/>
      <w:outlineLvl w:val="6"/>
    </w:pPr>
    <w:rPr>
      <w:b/>
      <w:bCs/>
      <w:u w:val="single"/>
      <w:lang w:val="el-GR"/>
    </w:rPr>
  </w:style>
  <w:style w:type="paragraph" w:styleId="Heading8">
    <w:name w:val="heading 8"/>
    <w:basedOn w:val="Normal"/>
    <w:next w:val="Normal"/>
    <w:link w:val="Heading8Char"/>
    <w:qFormat/>
    <w:rsid w:val="001F6F37"/>
    <w:pPr>
      <w:keepNext/>
      <w:jc w:val="both"/>
      <w:outlineLvl w:val="7"/>
    </w:pPr>
    <w:rPr>
      <w:b/>
      <w:bCs/>
      <w:lang w:val="el-GR"/>
    </w:rPr>
  </w:style>
  <w:style w:type="paragraph" w:styleId="Heading9">
    <w:name w:val="heading 9"/>
    <w:basedOn w:val="Normal"/>
    <w:next w:val="Normal"/>
    <w:link w:val="Heading9Char"/>
    <w:qFormat/>
    <w:rsid w:val="001F6F37"/>
    <w:pPr>
      <w:keepNext/>
      <w:outlineLvl w:val="8"/>
    </w:pPr>
    <w:rPr>
      <w:b/>
      <w:bCs/>
      <w:i/>
      <w:i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7B80"/>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rsid w:val="00FF0BBC"/>
    <w:rPr>
      <w:b/>
      <w:sz w:val="24"/>
      <w:lang w:val="el-GR" w:eastAsia="el-GR"/>
    </w:rPr>
  </w:style>
  <w:style w:type="character" w:customStyle="1" w:styleId="Heading3Char">
    <w:name w:val="Heading 3 Char"/>
    <w:basedOn w:val="DefaultParagraphFont"/>
    <w:link w:val="Heading3"/>
    <w:rsid w:val="001F6F37"/>
    <w:rPr>
      <w:b/>
      <w:bCs/>
      <w:sz w:val="16"/>
      <w:szCs w:val="12"/>
      <w:lang w:val="el-GR"/>
    </w:rPr>
  </w:style>
  <w:style w:type="character" w:customStyle="1" w:styleId="Heading4Char">
    <w:name w:val="Heading 4 Char"/>
    <w:basedOn w:val="DefaultParagraphFont"/>
    <w:link w:val="Heading4"/>
    <w:rsid w:val="001F6F37"/>
    <w:rPr>
      <w:b/>
      <w:bCs/>
      <w:sz w:val="18"/>
      <w:szCs w:val="12"/>
      <w:lang w:val="el-GR"/>
    </w:rPr>
  </w:style>
  <w:style w:type="character" w:customStyle="1" w:styleId="Heading5Char">
    <w:name w:val="Heading 5 Char"/>
    <w:basedOn w:val="DefaultParagraphFont"/>
    <w:link w:val="Heading5"/>
    <w:rsid w:val="001F6F37"/>
    <w:rPr>
      <w:b/>
      <w:bCs/>
      <w:i/>
      <w:iCs/>
      <w:szCs w:val="24"/>
      <w:lang w:val="el-GR"/>
    </w:rPr>
  </w:style>
  <w:style w:type="character" w:customStyle="1" w:styleId="Heading6Char">
    <w:name w:val="Heading 6 Char"/>
    <w:basedOn w:val="DefaultParagraphFont"/>
    <w:link w:val="Heading6"/>
    <w:rsid w:val="001F6F37"/>
    <w:rPr>
      <w:b/>
      <w:bCs/>
      <w:i/>
      <w:iCs/>
      <w:szCs w:val="24"/>
      <w:lang w:val="el-GR"/>
    </w:rPr>
  </w:style>
  <w:style w:type="character" w:customStyle="1" w:styleId="Heading7Char">
    <w:name w:val="Heading 7 Char"/>
    <w:basedOn w:val="DefaultParagraphFont"/>
    <w:link w:val="Heading7"/>
    <w:rsid w:val="001F6F37"/>
    <w:rPr>
      <w:b/>
      <w:bCs/>
      <w:sz w:val="24"/>
      <w:szCs w:val="24"/>
      <w:u w:val="single"/>
      <w:lang w:val="el-GR"/>
    </w:rPr>
  </w:style>
  <w:style w:type="character" w:customStyle="1" w:styleId="Heading8Char">
    <w:name w:val="Heading 8 Char"/>
    <w:basedOn w:val="DefaultParagraphFont"/>
    <w:link w:val="Heading8"/>
    <w:rsid w:val="001F6F37"/>
    <w:rPr>
      <w:b/>
      <w:bCs/>
      <w:sz w:val="24"/>
      <w:szCs w:val="24"/>
      <w:lang w:val="el-GR"/>
    </w:rPr>
  </w:style>
  <w:style w:type="character" w:customStyle="1" w:styleId="Heading9Char">
    <w:name w:val="Heading 9 Char"/>
    <w:basedOn w:val="DefaultParagraphFont"/>
    <w:link w:val="Heading9"/>
    <w:rsid w:val="001F6F37"/>
    <w:rPr>
      <w:b/>
      <w:bCs/>
      <w:i/>
      <w:iCs/>
      <w:szCs w:val="24"/>
      <w:lang w:val="el-GR"/>
    </w:rPr>
  </w:style>
  <w:style w:type="paragraph" w:styleId="Header">
    <w:name w:val="header"/>
    <w:basedOn w:val="Normal"/>
    <w:link w:val="HeaderChar"/>
    <w:rsid w:val="008A3A02"/>
    <w:pPr>
      <w:tabs>
        <w:tab w:val="center" w:pos="4153"/>
        <w:tab w:val="right" w:pos="8306"/>
      </w:tabs>
    </w:pPr>
    <w:rPr>
      <w:sz w:val="20"/>
      <w:szCs w:val="20"/>
    </w:rPr>
  </w:style>
  <w:style w:type="character" w:customStyle="1" w:styleId="HeaderChar">
    <w:name w:val="Header Char"/>
    <w:basedOn w:val="DefaultParagraphFont"/>
    <w:link w:val="Header"/>
    <w:uiPriority w:val="99"/>
    <w:locked/>
    <w:rsid w:val="004870AA"/>
    <w:rPr>
      <w:lang w:val="en-GB"/>
    </w:rPr>
  </w:style>
  <w:style w:type="paragraph" w:styleId="Footer">
    <w:name w:val="footer"/>
    <w:basedOn w:val="Normal"/>
    <w:link w:val="FooterChar"/>
    <w:uiPriority w:val="99"/>
    <w:rsid w:val="008A3A02"/>
    <w:pPr>
      <w:tabs>
        <w:tab w:val="center" w:pos="4153"/>
        <w:tab w:val="right" w:pos="8306"/>
      </w:tabs>
    </w:pPr>
    <w:rPr>
      <w:sz w:val="20"/>
      <w:szCs w:val="20"/>
    </w:rPr>
  </w:style>
  <w:style w:type="character" w:customStyle="1" w:styleId="FooterChar">
    <w:name w:val="Footer Char"/>
    <w:basedOn w:val="DefaultParagraphFont"/>
    <w:link w:val="Footer"/>
    <w:uiPriority w:val="99"/>
    <w:locked/>
    <w:rsid w:val="004870AA"/>
    <w:rPr>
      <w:lang w:val="en-GB"/>
    </w:rPr>
  </w:style>
  <w:style w:type="character" w:styleId="PageNumber">
    <w:name w:val="page number"/>
    <w:basedOn w:val="DefaultParagraphFont"/>
    <w:rsid w:val="008A3A02"/>
  </w:style>
  <w:style w:type="paragraph" w:styleId="Title">
    <w:name w:val="Title"/>
    <w:basedOn w:val="Normal"/>
    <w:link w:val="TitleChar"/>
    <w:qFormat/>
    <w:rsid w:val="008A3A02"/>
    <w:pPr>
      <w:pBdr>
        <w:top w:val="single" w:sz="18" w:space="1" w:color="auto"/>
        <w:bottom w:val="single" w:sz="18" w:space="1" w:color="auto"/>
      </w:pBdr>
      <w:shd w:val="pct10" w:color="auto" w:fill="auto"/>
      <w:jc w:val="center"/>
    </w:pPr>
    <w:rPr>
      <w:b/>
      <w:sz w:val="36"/>
      <w:szCs w:val="20"/>
    </w:rPr>
  </w:style>
  <w:style w:type="character" w:customStyle="1" w:styleId="TitleChar">
    <w:name w:val="Title Char"/>
    <w:link w:val="Title"/>
    <w:rsid w:val="00E368CC"/>
    <w:rPr>
      <w:b/>
      <w:sz w:val="36"/>
      <w:shd w:val="pct10" w:color="auto" w:fill="auto"/>
      <w:lang w:eastAsia="en-US"/>
    </w:rPr>
  </w:style>
  <w:style w:type="paragraph" w:styleId="BodyText">
    <w:name w:val="Body Text"/>
    <w:basedOn w:val="Normal"/>
    <w:rsid w:val="008A3A02"/>
    <w:pPr>
      <w:jc w:val="both"/>
    </w:pPr>
    <w:rPr>
      <w:lang w:val="el-GR"/>
    </w:rPr>
  </w:style>
  <w:style w:type="paragraph" w:customStyle="1" w:styleId="I-1">
    <w:name w:val="I-1"/>
    <w:basedOn w:val="Normal"/>
    <w:rsid w:val="008A3A02"/>
    <w:pPr>
      <w:widowControl w:val="0"/>
      <w:spacing w:after="240"/>
      <w:ind w:left="567" w:hanging="567"/>
      <w:jc w:val="both"/>
    </w:pPr>
    <w:rPr>
      <w:rFonts w:ascii="UB-Century" w:hAnsi="UB-Century"/>
      <w:sz w:val="22"/>
      <w:szCs w:val="20"/>
      <w:lang w:val="el-GR" w:eastAsia="el-GR"/>
    </w:rPr>
  </w:style>
  <w:style w:type="paragraph" w:styleId="BodyText3">
    <w:name w:val="Body Text 3"/>
    <w:basedOn w:val="Normal"/>
    <w:rsid w:val="008A3A02"/>
    <w:rPr>
      <w:i/>
      <w:iCs/>
      <w:sz w:val="28"/>
      <w:lang w:val="el-GR"/>
    </w:rPr>
  </w:style>
  <w:style w:type="paragraph" w:styleId="BodyTextIndent">
    <w:name w:val="Body Text Indent"/>
    <w:basedOn w:val="Normal"/>
    <w:rsid w:val="008A3A02"/>
    <w:pPr>
      <w:spacing w:after="120"/>
      <w:ind w:left="283"/>
    </w:pPr>
  </w:style>
  <w:style w:type="paragraph" w:styleId="BalloonText">
    <w:name w:val="Balloon Text"/>
    <w:basedOn w:val="Normal"/>
    <w:link w:val="BalloonTextChar"/>
    <w:semiHidden/>
    <w:rsid w:val="00D6669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70AA"/>
    <w:rPr>
      <w:rFonts w:ascii="Tahoma" w:hAnsi="Tahoma" w:cs="Tahoma"/>
      <w:sz w:val="16"/>
      <w:szCs w:val="16"/>
      <w:lang w:val="en-GB"/>
    </w:rPr>
  </w:style>
  <w:style w:type="character" w:styleId="Strong">
    <w:name w:val="Strong"/>
    <w:qFormat/>
    <w:rsid w:val="00E84D36"/>
    <w:rPr>
      <w:b/>
      <w:bCs/>
    </w:rPr>
  </w:style>
  <w:style w:type="paragraph" w:styleId="FootnoteText">
    <w:name w:val="footnote text"/>
    <w:basedOn w:val="Normal"/>
    <w:link w:val="FootnoteTextChar"/>
    <w:rsid w:val="00633CA6"/>
    <w:rPr>
      <w:sz w:val="20"/>
      <w:szCs w:val="20"/>
    </w:rPr>
  </w:style>
  <w:style w:type="character" w:customStyle="1" w:styleId="FootnoteTextChar">
    <w:name w:val="Footnote Text Char"/>
    <w:link w:val="FootnoteText"/>
    <w:rsid w:val="00633CA6"/>
    <w:rPr>
      <w:lang w:val="en-GB" w:eastAsia="en-US"/>
    </w:rPr>
  </w:style>
  <w:style w:type="character" w:styleId="FootnoteReference">
    <w:name w:val="footnote reference"/>
    <w:rsid w:val="00633CA6"/>
    <w:rPr>
      <w:vertAlign w:val="superscript"/>
    </w:rPr>
  </w:style>
  <w:style w:type="paragraph" w:styleId="BodyTextIndent2">
    <w:name w:val="Body Text Indent 2"/>
    <w:basedOn w:val="Normal"/>
    <w:link w:val="BodyTextIndent2Char"/>
    <w:rsid w:val="00633CA6"/>
    <w:pPr>
      <w:spacing w:after="120" w:line="480" w:lineRule="auto"/>
      <w:ind w:left="283"/>
    </w:pPr>
  </w:style>
  <w:style w:type="character" w:customStyle="1" w:styleId="BodyTextIndent2Char">
    <w:name w:val="Body Text Indent 2 Char"/>
    <w:link w:val="BodyTextIndent2"/>
    <w:rsid w:val="00633CA6"/>
    <w:rPr>
      <w:sz w:val="24"/>
      <w:szCs w:val="24"/>
      <w:lang w:val="en-GB" w:eastAsia="en-US"/>
    </w:rPr>
  </w:style>
  <w:style w:type="paragraph" w:styleId="BodyTextIndent3">
    <w:name w:val="Body Text Indent 3"/>
    <w:basedOn w:val="Normal"/>
    <w:link w:val="BodyTextIndent3Char"/>
    <w:rsid w:val="00633CA6"/>
    <w:pPr>
      <w:spacing w:after="120"/>
      <w:ind w:left="283"/>
    </w:pPr>
    <w:rPr>
      <w:sz w:val="16"/>
      <w:szCs w:val="16"/>
    </w:rPr>
  </w:style>
  <w:style w:type="character" w:customStyle="1" w:styleId="BodyTextIndent3Char">
    <w:name w:val="Body Text Indent 3 Char"/>
    <w:link w:val="BodyTextIndent3"/>
    <w:rsid w:val="00633CA6"/>
    <w:rPr>
      <w:sz w:val="16"/>
      <w:szCs w:val="16"/>
      <w:lang w:val="en-GB" w:eastAsia="en-US"/>
    </w:rPr>
  </w:style>
  <w:style w:type="table" w:styleId="TableGrid">
    <w:name w:val="Table Grid"/>
    <w:basedOn w:val="TableNormal"/>
    <w:uiPriority w:val="59"/>
    <w:rsid w:val="009834A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Normal"/>
    <w:next w:val="Normal"/>
    <w:uiPriority w:val="99"/>
    <w:rsid w:val="004F5C7F"/>
    <w:pPr>
      <w:autoSpaceDE w:val="0"/>
      <w:autoSpaceDN w:val="0"/>
      <w:adjustRightInd w:val="0"/>
    </w:pPr>
    <w:rPr>
      <w:rFonts w:ascii="EUAlbertina" w:hAnsi="EUAlbertina"/>
      <w:lang w:val="en-US"/>
    </w:rPr>
  </w:style>
  <w:style w:type="character" w:styleId="CommentReference">
    <w:name w:val="annotation reference"/>
    <w:uiPriority w:val="99"/>
    <w:rsid w:val="006C5CF7"/>
    <w:rPr>
      <w:sz w:val="16"/>
      <w:szCs w:val="16"/>
    </w:rPr>
  </w:style>
  <w:style w:type="paragraph" w:styleId="CommentText">
    <w:name w:val="annotation text"/>
    <w:basedOn w:val="Normal"/>
    <w:link w:val="CommentTextChar"/>
    <w:uiPriority w:val="99"/>
    <w:rsid w:val="006C5CF7"/>
    <w:rPr>
      <w:sz w:val="20"/>
      <w:szCs w:val="20"/>
    </w:rPr>
  </w:style>
  <w:style w:type="character" w:customStyle="1" w:styleId="CommentTextChar">
    <w:name w:val="Comment Text Char"/>
    <w:link w:val="CommentText"/>
    <w:uiPriority w:val="99"/>
    <w:rsid w:val="006C5CF7"/>
    <w:rPr>
      <w:lang w:val="en-GB" w:eastAsia="en-US"/>
    </w:rPr>
  </w:style>
  <w:style w:type="paragraph" w:styleId="CommentSubject">
    <w:name w:val="annotation subject"/>
    <w:basedOn w:val="CommentText"/>
    <w:next w:val="CommentText"/>
    <w:link w:val="CommentSubjectChar"/>
    <w:rsid w:val="006C5CF7"/>
    <w:rPr>
      <w:b/>
      <w:bCs/>
    </w:rPr>
  </w:style>
  <w:style w:type="character" w:customStyle="1" w:styleId="CommentSubjectChar">
    <w:name w:val="Comment Subject Char"/>
    <w:link w:val="CommentSubject"/>
    <w:rsid w:val="006C5CF7"/>
    <w:rPr>
      <w:b/>
      <w:bCs/>
      <w:lang w:val="en-GB" w:eastAsia="en-US"/>
    </w:rPr>
  </w:style>
  <w:style w:type="character" w:styleId="Hyperlink">
    <w:name w:val="Hyperlink"/>
    <w:basedOn w:val="DefaultParagraphFont"/>
    <w:uiPriority w:val="99"/>
    <w:rsid w:val="005C16AC"/>
    <w:rPr>
      <w:color w:val="0000FF" w:themeColor="hyperlink"/>
      <w:u w:val="single"/>
    </w:rPr>
  </w:style>
  <w:style w:type="paragraph" w:styleId="ListParagraph">
    <w:name w:val="List Paragraph"/>
    <w:basedOn w:val="Normal"/>
    <w:uiPriority w:val="34"/>
    <w:qFormat/>
    <w:rsid w:val="004870AA"/>
    <w:pPr>
      <w:spacing w:after="200" w:line="276" w:lineRule="auto"/>
      <w:ind w:left="720"/>
      <w:contextualSpacing/>
    </w:pPr>
    <w:rPr>
      <w:rFonts w:ascii="Calibri" w:eastAsia="Calibri" w:hAnsi="Calibri"/>
      <w:sz w:val="22"/>
      <w:szCs w:val="22"/>
      <w:lang w:val="el-GR"/>
    </w:rPr>
  </w:style>
  <w:style w:type="paragraph" w:customStyle="1" w:styleId="Default">
    <w:name w:val="Default"/>
    <w:rsid w:val="004870AA"/>
    <w:pPr>
      <w:autoSpaceDE w:val="0"/>
      <w:autoSpaceDN w:val="0"/>
      <w:adjustRightInd w:val="0"/>
    </w:pPr>
    <w:rPr>
      <w:rFonts w:ascii="Arial" w:eastAsia="Calibri" w:hAnsi="Arial" w:cs="Arial"/>
      <w:color w:val="000000"/>
      <w:sz w:val="24"/>
      <w:szCs w:val="24"/>
      <w:lang w:val="el-GR"/>
    </w:rPr>
  </w:style>
  <w:style w:type="paragraph" w:styleId="NormalWeb">
    <w:name w:val="Normal (Web)"/>
    <w:basedOn w:val="Normal"/>
    <w:rsid w:val="004870AA"/>
    <w:pPr>
      <w:spacing w:before="100" w:beforeAutospacing="1" w:after="100" w:afterAutospacing="1"/>
    </w:pPr>
    <w:rPr>
      <w:lang w:val="el-GR" w:eastAsia="el-GR"/>
    </w:rPr>
  </w:style>
  <w:style w:type="paragraph" w:styleId="Revision">
    <w:name w:val="Revision"/>
    <w:hidden/>
    <w:uiPriority w:val="99"/>
    <w:semiHidden/>
    <w:rsid w:val="000C5FDA"/>
    <w:rPr>
      <w:rFonts w:ascii="Calibri" w:eastAsia="Calibri" w:hAnsi="Calibri"/>
      <w:sz w:val="22"/>
      <w:szCs w:val="22"/>
      <w:lang w:val="el-GR"/>
    </w:rPr>
  </w:style>
  <w:style w:type="paragraph" w:styleId="BodyText2">
    <w:name w:val="Body Text 2"/>
    <w:basedOn w:val="Normal"/>
    <w:link w:val="BodyText2Char"/>
    <w:unhideWhenUsed/>
    <w:rsid w:val="00E06620"/>
    <w:pPr>
      <w:spacing w:after="120" w:line="480" w:lineRule="auto"/>
    </w:pPr>
  </w:style>
  <w:style w:type="character" w:customStyle="1" w:styleId="BodyText2Char">
    <w:name w:val="Body Text 2 Char"/>
    <w:basedOn w:val="DefaultParagraphFont"/>
    <w:link w:val="BodyText2"/>
    <w:semiHidden/>
    <w:rsid w:val="00E06620"/>
    <w:rPr>
      <w:sz w:val="24"/>
      <w:szCs w:val="24"/>
      <w:lang w:val="en-GB"/>
    </w:rPr>
  </w:style>
  <w:style w:type="character" w:customStyle="1" w:styleId="apple-converted-space">
    <w:name w:val="apple-converted-space"/>
    <w:basedOn w:val="DefaultParagraphFont"/>
    <w:rsid w:val="00FF4A9B"/>
  </w:style>
  <w:style w:type="character" w:styleId="Emphasis">
    <w:name w:val="Emphasis"/>
    <w:basedOn w:val="DefaultParagraphFont"/>
    <w:uiPriority w:val="20"/>
    <w:qFormat/>
    <w:rsid w:val="00FF4A9B"/>
    <w:rPr>
      <w:i/>
      <w:iCs/>
    </w:rPr>
  </w:style>
  <w:style w:type="paragraph" w:customStyle="1" w:styleId="MainBody">
    <w:name w:val="Main Body"/>
    <w:basedOn w:val="Normal"/>
    <w:rsid w:val="001F6F37"/>
    <w:pPr>
      <w:ind w:firstLine="720"/>
      <w:jc w:val="both"/>
    </w:pPr>
    <w:rPr>
      <w:rFonts w:ascii="Arial" w:hAnsi="Arial"/>
      <w:sz w:val="23"/>
      <w:szCs w:val="20"/>
      <w:lang w:val="el-GR" w:eastAsia="el-GR"/>
    </w:rPr>
  </w:style>
  <w:style w:type="paragraph" w:customStyle="1" w:styleId="txt-1">
    <w:name w:val="txt-1"/>
    <w:basedOn w:val="Normal"/>
    <w:rsid w:val="001F6F37"/>
    <w:pPr>
      <w:spacing w:line="360" w:lineRule="atLeast"/>
      <w:ind w:firstLine="567"/>
      <w:jc w:val="both"/>
    </w:pPr>
    <w:rPr>
      <w:rFonts w:ascii="Arial" w:hAnsi="Arial"/>
      <w:sz w:val="26"/>
      <w:szCs w:val="20"/>
    </w:rPr>
  </w:style>
  <w:style w:type="paragraph" w:styleId="Caption">
    <w:name w:val="caption"/>
    <w:basedOn w:val="Normal"/>
    <w:next w:val="Normal"/>
    <w:qFormat/>
    <w:rsid w:val="001F6F37"/>
    <w:pPr>
      <w:jc w:val="center"/>
    </w:pPr>
    <w:rPr>
      <w:b/>
      <w:bCs/>
      <w:lang w:val="el-GR"/>
    </w:rPr>
  </w:style>
  <w:style w:type="paragraph" w:customStyle="1" w:styleId="msolistparagraph0">
    <w:name w:val="msolistparagraph"/>
    <w:basedOn w:val="Normal"/>
    <w:rsid w:val="001F6F37"/>
    <w:pPr>
      <w:spacing w:after="200" w:line="276" w:lineRule="auto"/>
      <w:ind w:left="720"/>
    </w:pPr>
    <w:rPr>
      <w:rFonts w:ascii="Calibri" w:hAnsi="Calibri"/>
      <w:sz w:val="22"/>
      <w:szCs w:val="22"/>
      <w:lang w:val="el-GR" w:eastAsia="el-GR"/>
    </w:rPr>
  </w:style>
  <w:style w:type="character" w:customStyle="1" w:styleId="EndnoteTextChar">
    <w:name w:val="Endnote Text Char"/>
    <w:basedOn w:val="DefaultParagraphFont"/>
    <w:link w:val="EndnoteText"/>
    <w:uiPriority w:val="99"/>
    <w:semiHidden/>
    <w:rsid w:val="001F6F37"/>
    <w:rPr>
      <w:lang w:val="en-GB" w:eastAsia="el-GR"/>
    </w:rPr>
  </w:style>
  <w:style w:type="paragraph" w:styleId="EndnoteText">
    <w:name w:val="endnote text"/>
    <w:basedOn w:val="Normal"/>
    <w:link w:val="EndnoteTextChar"/>
    <w:uiPriority w:val="99"/>
    <w:semiHidden/>
    <w:unhideWhenUsed/>
    <w:rsid w:val="001F6F37"/>
    <w:rPr>
      <w:sz w:val="20"/>
      <w:szCs w:val="20"/>
      <w:lang w:eastAsia="el-GR"/>
    </w:rPr>
  </w:style>
  <w:style w:type="paragraph" w:customStyle="1" w:styleId="Questionnote">
    <w:name w:val="Question note"/>
    <w:basedOn w:val="Normal"/>
    <w:rsid w:val="001F6F37"/>
    <w:pPr>
      <w:tabs>
        <w:tab w:val="right" w:pos="-142"/>
      </w:tabs>
      <w:spacing w:after="40" w:line="240" w:lineRule="exact"/>
      <w:ind w:right="731"/>
      <w:outlineLvl w:val="0"/>
    </w:pPr>
    <w:rPr>
      <w:rFonts w:ascii="Arial" w:hAnsi="Arial"/>
      <w:sz w:val="18"/>
      <w:szCs w:val="20"/>
      <w:lang w:eastAsia="en-GB"/>
    </w:rPr>
  </w:style>
  <w:style w:type="paragraph" w:customStyle="1" w:styleId="Qsyesno">
    <w:name w:val="Qs yes/no"/>
    <w:basedOn w:val="Normal"/>
    <w:rsid w:val="001F6F37"/>
    <w:pPr>
      <w:tabs>
        <w:tab w:val="right" w:pos="-142"/>
        <w:tab w:val="left" w:pos="284"/>
        <w:tab w:val="left" w:pos="851"/>
      </w:tabs>
      <w:spacing w:before="20" w:after="20" w:line="220" w:lineRule="exact"/>
      <w:ind w:right="731"/>
      <w:outlineLvl w:val="0"/>
    </w:pPr>
    <w:rPr>
      <w:rFonts w:ascii="Arial" w:hAnsi="Arial"/>
      <w:sz w:val="18"/>
      <w:szCs w:val="20"/>
      <w:lang w:eastAsia="en-GB"/>
    </w:rPr>
  </w:style>
  <w:style w:type="paragraph" w:customStyle="1" w:styleId="BodyText1">
    <w:name w:val="Body Text1"/>
    <w:basedOn w:val="Normal"/>
    <w:rsid w:val="001F6F37"/>
    <w:pPr>
      <w:spacing w:line="360" w:lineRule="exact"/>
    </w:pPr>
    <w:rPr>
      <w:rFonts w:ascii="Verdana" w:hAnsi="Verdana"/>
      <w:sz w:val="22"/>
      <w:szCs w:val="20"/>
    </w:rPr>
  </w:style>
  <w:style w:type="character" w:styleId="EndnoteReference">
    <w:name w:val="endnote reference"/>
    <w:basedOn w:val="DefaultParagraphFont"/>
    <w:uiPriority w:val="99"/>
    <w:semiHidden/>
    <w:unhideWhenUsed/>
    <w:rsid w:val="00552E0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580525">
      <w:bodyDiv w:val="1"/>
      <w:marLeft w:val="0"/>
      <w:marRight w:val="0"/>
      <w:marTop w:val="0"/>
      <w:marBottom w:val="0"/>
      <w:divBdr>
        <w:top w:val="none" w:sz="0" w:space="0" w:color="auto"/>
        <w:left w:val="none" w:sz="0" w:space="0" w:color="auto"/>
        <w:bottom w:val="none" w:sz="0" w:space="0" w:color="auto"/>
        <w:right w:val="none" w:sz="0" w:space="0" w:color="auto"/>
      </w:divBdr>
    </w:div>
    <w:div w:id="1438326123">
      <w:bodyDiv w:val="1"/>
      <w:marLeft w:val="0"/>
      <w:marRight w:val="0"/>
      <w:marTop w:val="0"/>
      <w:marBottom w:val="0"/>
      <w:divBdr>
        <w:top w:val="none" w:sz="0" w:space="0" w:color="auto"/>
        <w:left w:val="none" w:sz="0" w:space="0" w:color="auto"/>
        <w:bottom w:val="none" w:sz="0" w:space="0" w:color="auto"/>
        <w:right w:val="none" w:sz="0" w:space="0" w:color="auto"/>
      </w:divBdr>
    </w:div>
    <w:div w:id="1650787528">
      <w:bodyDiv w:val="1"/>
      <w:marLeft w:val="0"/>
      <w:marRight w:val="0"/>
      <w:marTop w:val="0"/>
      <w:marBottom w:val="0"/>
      <w:divBdr>
        <w:top w:val="none" w:sz="0" w:space="0" w:color="auto"/>
        <w:left w:val="none" w:sz="0" w:space="0" w:color="auto"/>
        <w:bottom w:val="none" w:sz="0" w:space="0" w:color="auto"/>
        <w:right w:val="none" w:sz="0" w:space="0" w:color="auto"/>
      </w:divBdr>
    </w:div>
    <w:div w:id="1716276390">
      <w:bodyDiv w:val="1"/>
      <w:marLeft w:val="0"/>
      <w:marRight w:val="0"/>
      <w:marTop w:val="0"/>
      <w:marBottom w:val="0"/>
      <w:divBdr>
        <w:top w:val="none" w:sz="0" w:space="0" w:color="auto"/>
        <w:left w:val="none" w:sz="0" w:space="0" w:color="auto"/>
        <w:bottom w:val="none" w:sz="0" w:space="0" w:color="auto"/>
        <w:right w:val="none" w:sz="0" w:space="0" w:color="auto"/>
      </w:divBdr>
    </w:div>
    <w:div w:id="1717006529">
      <w:bodyDiv w:val="1"/>
      <w:marLeft w:val="0"/>
      <w:marRight w:val="0"/>
      <w:marTop w:val="0"/>
      <w:marBottom w:val="0"/>
      <w:divBdr>
        <w:top w:val="none" w:sz="0" w:space="0" w:color="auto"/>
        <w:left w:val="none" w:sz="0" w:space="0" w:color="auto"/>
        <w:bottom w:val="none" w:sz="0" w:space="0" w:color="auto"/>
        <w:right w:val="none" w:sz="0" w:space="0" w:color="auto"/>
      </w:divBdr>
    </w:div>
    <w:div w:id="1744524644">
      <w:bodyDiv w:val="1"/>
      <w:marLeft w:val="0"/>
      <w:marRight w:val="0"/>
      <w:marTop w:val="0"/>
      <w:marBottom w:val="0"/>
      <w:divBdr>
        <w:top w:val="none" w:sz="0" w:space="0" w:color="auto"/>
        <w:left w:val="none" w:sz="0" w:space="0" w:color="auto"/>
        <w:bottom w:val="none" w:sz="0" w:space="0" w:color="auto"/>
        <w:right w:val="none" w:sz="0" w:space="0" w:color="auto"/>
      </w:divBdr>
    </w:div>
    <w:div w:id="1754356588">
      <w:bodyDiv w:val="1"/>
      <w:marLeft w:val="0"/>
      <w:marRight w:val="0"/>
      <w:marTop w:val="0"/>
      <w:marBottom w:val="0"/>
      <w:divBdr>
        <w:top w:val="none" w:sz="0" w:space="0" w:color="auto"/>
        <w:left w:val="none" w:sz="0" w:space="0" w:color="auto"/>
        <w:bottom w:val="none" w:sz="0" w:space="0" w:color="auto"/>
        <w:right w:val="none" w:sz="0" w:space="0" w:color="auto"/>
      </w:divBdr>
    </w:div>
    <w:div w:id="19123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17D04D4-83A3-4AA4-B517-A07CF541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B4C9032B</Template>
  <TotalTime>133</TotalTime>
  <Pages>22</Pages>
  <Words>6400</Words>
  <Characters>34562</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ΣΗΜΕΙΩΜΑ</vt:lpstr>
    </vt:vector>
  </TitlesOfParts>
  <Company>CySEC</Company>
  <LinksUpToDate>false</LinksUpToDate>
  <CharactersWithSpaces>40881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ΣΗΜΕΙΩΜΑ</dc:title>
  <dc:creator>epanayiotou</dc:creator>
  <cp:lastModifiedBy>Andri Petrou</cp:lastModifiedBy>
  <cp:revision>13</cp:revision>
  <cp:lastPrinted>2017-02-22T07:01:00Z</cp:lastPrinted>
  <dcterms:created xsi:type="dcterms:W3CDTF">2017-02-03T11:02:00Z</dcterms:created>
  <dcterms:modified xsi:type="dcterms:W3CDTF">2017-02-22T12:11:00Z</dcterms:modified>
</cp:coreProperties>
</file>