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84B" w:rsidRPr="00C35BA0" w:rsidRDefault="00A7384B" w:rsidP="00F901DB">
      <w:pPr>
        <w:pStyle w:val="Default"/>
        <w:rPr>
          <w:rFonts w:ascii="Calibri" w:hAnsi="Calibri"/>
          <w:b/>
          <w:lang w:val="el-GR"/>
        </w:rPr>
      </w:pPr>
      <w:bookmarkStart w:id="0" w:name="_GoBack"/>
      <w:bookmarkEnd w:id="0"/>
    </w:p>
    <w:p w:rsidR="00040767" w:rsidRPr="00C35BA0" w:rsidRDefault="00040767" w:rsidP="00040767">
      <w:pPr>
        <w:pStyle w:val="Default"/>
        <w:ind w:left="942"/>
        <w:jc w:val="center"/>
        <w:rPr>
          <w:rFonts w:ascii="Calibri" w:hAnsi="Calibri"/>
          <w:b/>
          <w:bCs/>
        </w:rPr>
      </w:pPr>
    </w:p>
    <w:p w:rsidR="00040767" w:rsidRPr="00C35BA0" w:rsidRDefault="00040767" w:rsidP="00040767">
      <w:pPr>
        <w:pStyle w:val="Default"/>
        <w:ind w:left="942"/>
        <w:jc w:val="center"/>
        <w:rPr>
          <w:rFonts w:ascii="Calibri" w:hAnsi="Calibri"/>
          <w:b/>
          <w:bCs/>
        </w:rPr>
      </w:pPr>
      <w:r w:rsidRPr="00C35BA0">
        <w:rPr>
          <w:rFonts w:ascii="Calibri" w:hAnsi="Calibri"/>
          <w:b/>
          <w:bCs/>
        </w:rPr>
        <w:t>FORM F56/2013/01</w:t>
      </w:r>
    </w:p>
    <w:p w:rsidR="00040767" w:rsidRPr="00C35BA0" w:rsidRDefault="00040767" w:rsidP="00040767">
      <w:pPr>
        <w:pStyle w:val="Default"/>
        <w:ind w:left="942"/>
        <w:jc w:val="center"/>
        <w:rPr>
          <w:rFonts w:ascii="Calibri" w:hAnsi="Calibri"/>
        </w:rPr>
      </w:pPr>
    </w:p>
    <w:p w:rsidR="00B94648" w:rsidRPr="00C35BA0" w:rsidRDefault="00040767" w:rsidP="00040767">
      <w:pPr>
        <w:ind w:left="942"/>
        <w:jc w:val="center"/>
        <w:rPr>
          <w:rFonts w:ascii="Calibri" w:hAnsi="Calibri"/>
          <w:b/>
          <w:bCs/>
        </w:rPr>
      </w:pPr>
      <w:r w:rsidRPr="00C35BA0">
        <w:rPr>
          <w:rFonts w:ascii="Calibri" w:hAnsi="Calibri"/>
          <w:b/>
          <w:bCs/>
        </w:rPr>
        <w:t>FOR THE REGISTRATION IN THE REGISTER</w:t>
      </w:r>
    </w:p>
    <w:p w:rsidR="00040767" w:rsidRPr="00C35BA0" w:rsidRDefault="00040767" w:rsidP="00040767">
      <w:pPr>
        <w:ind w:left="942"/>
        <w:rPr>
          <w:rFonts w:ascii="Calibri" w:hAnsi="Calibri"/>
          <w:b/>
        </w:rPr>
      </w:pPr>
    </w:p>
    <w:p w:rsidR="00A7384B" w:rsidRPr="00C35BA0" w:rsidRDefault="00A7384B" w:rsidP="00A7384B">
      <w:pPr>
        <w:pBdr>
          <w:top w:val="single" w:sz="4" w:space="1" w:color="auto"/>
          <w:left w:val="single" w:sz="4" w:space="4" w:color="auto"/>
          <w:bottom w:val="single" w:sz="4" w:space="1" w:color="auto"/>
          <w:right w:val="single" w:sz="4" w:space="4" w:color="auto"/>
        </w:pBdr>
        <w:spacing w:line="360" w:lineRule="auto"/>
        <w:ind w:firstLine="720"/>
        <w:jc w:val="both"/>
        <w:rPr>
          <w:rFonts w:ascii="Calibri" w:hAnsi="Calibri"/>
          <w:b/>
          <w:bCs/>
        </w:rPr>
      </w:pPr>
    </w:p>
    <w:p w:rsidR="00040767" w:rsidRPr="00C35BA0" w:rsidRDefault="00040767" w:rsidP="00A7384B">
      <w:pPr>
        <w:pBdr>
          <w:top w:val="single" w:sz="4" w:space="1" w:color="auto"/>
          <w:left w:val="single" w:sz="4" w:space="4" w:color="auto"/>
          <w:bottom w:val="single" w:sz="4" w:space="1" w:color="auto"/>
          <w:right w:val="single" w:sz="4" w:space="4" w:color="auto"/>
        </w:pBdr>
        <w:spacing w:line="360" w:lineRule="auto"/>
        <w:ind w:left="3960" w:hanging="3960"/>
        <w:jc w:val="both"/>
        <w:rPr>
          <w:rFonts w:ascii="Calibri" w:hAnsi="Calibri"/>
          <w:b/>
          <w:bCs/>
        </w:rPr>
      </w:pPr>
      <w:r w:rsidRPr="00C35BA0">
        <w:rPr>
          <w:rFonts w:ascii="Calibri" w:hAnsi="Calibri"/>
          <w:b/>
          <w:bCs/>
        </w:rPr>
        <w:t xml:space="preserve">Name of AIF manager or </w:t>
      </w:r>
    </w:p>
    <w:p w:rsidR="00A7384B" w:rsidRPr="00C35BA0" w:rsidRDefault="00040767" w:rsidP="00A7384B">
      <w:pPr>
        <w:pBdr>
          <w:top w:val="single" w:sz="4" w:space="1" w:color="auto"/>
          <w:left w:val="single" w:sz="4" w:space="4" w:color="auto"/>
          <w:bottom w:val="single" w:sz="4" w:space="1" w:color="auto"/>
          <w:right w:val="single" w:sz="4" w:space="4" w:color="auto"/>
        </w:pBdr>
        <w:spacing w:line="360" w:lineRule="auto"/>
        <w:ind w:left="3960" w:hanging="3960"/>
        <w:jc w:val="both"/>
        <w:rPr>
          <w:rFonts w:ascii="Calibri" w:hAnsi="Calibri"/>
          <w:b/>
          <w:bCs/>
        </w:rPr>
      </w:pPr>
      <w:r w:rsidRPr="00C35BA0">
        <w:rPr>
          <w:rFonts w:ascii="Calibri" w:hAnsi="Calibri"/>
          <w:b/>
          <w:bCs/>
        </w:rPr>
        <w:t>self managed AIF</w:t>
      </w:r>
      <w:r w:rsidR="00A7384B" w:rsidRPr="00C35BA0">
        <w:rPr>
          <w:rFonts w:ascii="Calibri" w:hAnsi="Calibri"/>
          <w:b/>
          <w:bCs/>
        </w:rPr>
        <w:t>: …………………………………………………..…………..</w:t>
      </w:r>
    </w:p>
    <w:p w:rsidR="00A7384B" w:rsidRPr="00C35BA0" w:rsidRDefault="00A7384B" w:rsidP="00A7384B">
      <w:pPr>
        <w:pBdr>
          <w:top w:val="single" w:sz="4" w:space="1" w:color="auto"/>
          <w:left w:val="single" w:sz="4" w:space="4" w:color="auto"/>
          <w:bottom w:val="single" w:sz="4" w:space="1" w:color="auto"/>
          <w:right w:val="single" w:sz="4" w:space="4" w:color="auto"/>
        </w:pBdr>
        <w:spacing w:line="360" w:lineRule="auto"/>
        <w:rPr>
          <w:rFonts w:ascii="Calibri" w:hAnsi="Calibri"/>
          <w:b/>
          <w:bCs/>
        </w:rPr>
      </w:pPr>
    </w:p>
    <w:p w:rsidR="00A7384B" w:rsidRPr="00C35BA0" w:rsidRDefault="00A7384B" w:rsidP="00A7384B">
      <w:pPr>
        <w:rPr>
          <w:rFonts w:ascii="Calibri" w:hAnsi="Calibri"/>
          <w:b/>
          <w:u w:val="single"/>
        </w:rPr>
      </w:pPr>
    </w:p>
    <w:p w:rsidR="00F759BB" w:rsidRPr="00C35BA0" w:rsidRDefault="00F759BB" w:rsidP="00A7384B">
      <w:pPr>
        <w:rPr>
          <w:rFonts w:ascii="Calibri" w:hAnsi="Calibri"/>
          <w:b/>
          <w:u w:val="single"/>
        </w:rPr>
      </w:pPr>
    </w:p>
    <w:p w:rsidR="00F759BB" w:rsidRPr="00C35BA0" w:rsidRDefault="00F759BB" w:rsidP="00A7384B">
      <w:pPr>
        <w:rPr>
          <w:rFonts w:ascii="Calibri" w:hAnsi="Calibri"/>
          <w:b/>
          <w:u w:val="single"/>
        </w:rPr>
      </w:pPr>
    </w:p>
    <w:p w:rsidR="00040767" w:rsidRPr="00C35BA0" w:rsidRDefault="00040767" w:rsidP="00A7384B">
      <w:pPr>
        <w:spacing w:line="360" w:lineRule="auto"/>
        <w:jc w:val="both"/>
        <w:rPr>
          <w:rFonts w:ascii="Calibri" w:hAnsi="Calibri"/>
          <w:b/>
          <w:bCs/>
          <w:u w:val="single"/>
        </w:rPr>
      </w:pPr>
      <w:r w:rsidRPr="00C35BA0">
        <w:rPr>
          <w:rFonts w:ascii="Calibri" w:hAnsi="Calibri"/>
          <w:b/>
          <w:bCs/>
          <w:u w:val="single"/>
        </w:rPr>
        <w:t xml:space="preserve">Purpose of this form </w:t>
      </w:r>
    </w:p>
    <w:p w:rsidR="00040767" w:rsidRPr="00C35BA0" w:rsidRDefault="00040767" w:rsidP="00A7384B">
      <w:pPr>
        <w:spacing w:line="360" w:lineRule="auto"/>
        <w:jc w:val="both"/>
        <w:rPr>
          <w:rFonts w:ascii="Calibri" w:hAnsi="Calibri"/>
          <w:b/>
          <w:bCs/>
        </w:rPr>
      </w:pPr>
    </w:p>
    <w:p w:rsidR="00A7384B" w:rsidRPr="00C35BA0" w:rsidRDefault="00040767" w:rsidP="00A7384B">
      <w:pPr>
        <w:spacing w:line="360" w:lineRule="auto"/>
        <w:jc w:val="both"/>
        <w:rPr>
          <w:rFonts w:ascii="Calibri" w:hAnsi="Calibri"/>
        </w:rPr>
      </w:pPr>
      <w:r w:rsidRPr="00C35BA0">
        <w:rPr>
          <w:rFonts w:ascii="Calibri" w:hAnsi="Calibri"/>
        </w:rPr>
        <w:t>This form should be completed by the AIF manager or the self managed AIF, accordingly, provided it is established in the Republic.</w:t>
      </w:r>
    </w:p>
    <w:p w:rsidR="00210390" w:rsidRPr="00040767" w:rsidRDefault="00210390" w:rsidP="00A7384B">
      <w:pPr>
        <w:spacing w:line="360" w:lineRule="auto"/>
        <w:jc w:val="both"/>
      </w:pPr>
    </w:p>
    <w:p w:rsidR="00A7384B" w:rsidRPr="00040767" w:rsidRDefault="00A7384B" w:rsidP="00A7384B">
      <w:pPr>
        <w:spacing w:line="360" w:lineRule="auto"/>
        <w:jc w:val="both"/>
      </w:pPr>
    </w:p>
    <w:p w:rsidR="009A63E0" w:rsidRPr="00040767" w:rsidRDefault="009A63E0" w:rsidP="00A7384B">
      <w:pPr>
        <w:spacing w:line="360" w:lineRule="auto"/>
        <w:jc w:val="center"/>
        <w:rPr>
          <w:b/>
          <w:bCs/>
          <w:u w:val="single"/>
        </w:rPr>
      </w:pPr>
    </w:p>
    <w:p w:rsidR="009A63E0" w:rsidRPr="00C35BA0" w:rsidRDefault="009A63E0" w:rsidP="00A7384B">
      <w:pPr>
        <w:spacing w:line="360" w:lineRule="auto"/>
        <w:jc w:val="center"/>
        <w:rPr>
          <w:rFonts w:ascii="Calibri" w:hAnsi="Calibri"/>
          <w:b/>
          <w:bCs/>
          <w:u w:val="single"/>
        </w:rPr>
      </w:pPr>
      <w:r w:rsidRPr="00040767">
        <w:rPr>
          <w:b/>
          <w:bCs/>
          <w:u w:val="single"/>
        </w:rPr>
        <w:br w:type="page"/>
      </w:r>
    </w:p>
    <w:p w:rsidR="00A7384B" w:rsidRPr="00C35BA0" w:rsidRDefault="00040767" w:rsidP="00A7384B">
      <w:pPr>
        <w:spacing w:line="360" w:lineRule="auto"/>
        <w:jc w:val="center"/>
        <w:rPr>
          <w:rFonts w:ascii="Calibri" w:hAnsi="Calibri"/>
          <w:b/>
          <w:bCs/>
          <w:u w:val="single"/>
        </w:rPr>
      </w:pPr>
      <w:r w:rsidRPr="00C35BA0">
        <w:rPr>
          <w:rFonts w:ascii="Calibri" w:hAnsi="Calibri"/>
          <w:b/>
          <w:bCs/>
          <w:u w:val="single"/>
        </w:rPr>
        <w:t xml:space="preserve">CONTENT </w:t>
      </w:r>
    </w:p>
    <w:p w:rsidR="00040767" w:rsidRPr="00C35BA0" w:rsidRDefault="00040767" w:rsidP="00A7384B">
      <w:pPr>
        <w:spacing w:line="360" w:lineRule="auto"/>
        <w:jc w:val="center"/>
        <w:rPr>
          <w:rFonts w:ascii="Calibri" w:hAnsi="Calibri"/>
          <w:bCs/>
          <w:u w:val="single"/>
        </w:rPr>
      </w:pPr>
    </w:p>
    <w:tbl>
      <w:tblPr>
        <w:tblW w:w="0" w:type="auto"/>
        <w:jc w:val="center"/>
        <w:tblInd w:w="147" w:type="dxa"/>
        <w:tblLook w:val="01E0" w:firstRow="1" w:lastRow="1" w:firstColumn="1" w:lastColumn="1" w:noHBand="0" w:noVBand="0"/>
      </w:tblPr>
      <w:tblGrid>
        <w:gridCol w:w="1984"/>
        <w:gridCol w:w="6666"/>
      </w:tblGrid>
      <w:tr w:rsidR="00A7384B" w:rsidRPr="00C35BA0" w:rsidTr="00C35BA0">
        <w:trPr>
          <w:trHeight w:val="366"/>
          <w:jc w:val="center"/>
        </w:trPr>
        <w:tc>
          <w:tcPr>
            <w:tcW w:w="8650" w:type="dxa"/>
            <w:gridSpan w:val="2"/>
          </w:tcPr>
          <w:p w:rsidR="00A7384B" w:rsidRPr="00C35BA0" w:rsidRDefault="00040767" w:rsidP="00040767">
            <w:pPr>
              <w:pStyle w:val="Default"/>
              <w:jc w:val="center"/>
              <w:rPr>
                <w:rFonts w:ascii="Calibri" w:hAnsi="Calibri"/>
              </w:rPr>
            </w:pPr>
            <w:r w:rsidRPr="00C35BA0">
              <w:rPr>
                <w:rFonts w:ascii="Calibri" w:hAnsi="Calibri"/>
                <w:b/>
                <w:bCs/>
              </w:rPr>
              <w:t xml:space="preserve">Classification of paragraphs </w:t>
            </w:r>
          </w:p>
        </w:tc>
      </w:tr>
      <w:tr w:rsidR="00A7384B" w:rsidRPr="00C35BA0" w:rsidTr="00C35BA0">
        <w:trPr>
          <w:jc w:val="center"/>
        </w:trPr>
        <w:tc>
          <w:tcPr>
            <w:tcW w:w="8650" w:type="dxa"/>
            <w:gridSpan w:val="2"/>
          </w:tcPr>
          <w:p w:rsidR="00A7384B" w:rsidRPr="00C35BA0" w:rsidRDefault="00A7384B" w:rsidP="00383530">
            <w:pPr>
              <w:spacing w:line="360" w:lineRule="exact"/>
              <w:jc w:val="center"/>
              <w:rPr>
                <w:rFonts w:ascii="Calibri" w:hAnsi="Calibri"/>
                <w:b/>
                <w:bCs/>
              </w:rPr>
            </w:pPr>
          </w:p>
        </w:tc>
      </w:tr>
      <w:tr w:rsidR="00A7384B" w:rsidRPr="00C35BA0" w:rsidTr="00C35BA0">
        <w:trPr>
          <w:jc w:val="center"/>
        </w:trPr>
        <w:tc>
          <w:tcPr>
            <w:tcW w:w="1984" w:type="dxa"/>
          </w:tcPr>
          <w:p w:rsidR="00040767" w:rsidRPr="00C35BA0" w:rsidRDefault="00040767" w:rsidP="00040767">
            <w:pPr>
              <w:pStyle w:val="Default"/>
              <w:rPr>
                <w:rFonts w:ascii="Calibri" w:hAnsi="Calibri"/>
                <w:bCs/>
                <w:color w:val="auto"/>
              </w:rPr>
            </w:pPr>
            <w:r w:rsidRPr="00C35BA0">
              <w:rPr>
                <w:rFonts w:ascii="Calibri" w:hAnsi="Calibri"/>
                <w:bCs/>
                <w:color w:val="auto"/>
              </w:rPr>
              <w:t xml:space="preserve">Introduction </w:t>
            </w:r>
          </w:p>
          <w:p w:rsidR="00A7384B" w:rsidRPr="00C35BA0" w:rsidRDefault="00A7384B" w:rsidP="00383530">
            <w:pPr>
              <w:rPr>
                <w:rFonts w:ascii="Calibri" w:hAnsi="Calibri"/>
                <w:bCs/>
                <w:lang w:val="en-US"/>
              </w:rPr>
            </w:pPr>
          </w:p>
        </w:tc>
        <w:tc>
          <w:tcPr>
            <w:tcW w:w="6666" w:type="dxa"/>
          </w:tcPr>
          <w:p w:rsidR="00040767" w:rsidRPr="00C35BA0" w:rsidRDefault="00040767" w:rsidP="00040767">
            <w:pPr>
              <w:pStyle w:val="Default"/>
              <w:rPr>
                <w:rFonts w:ascii="Calibri" w:hAnsi="Calibri"/>
                <w:bCs/>
                <w:color w:val="auto"/>
                <w:lang w:val="en-GB"/>
              </w:rPr>
            </w:pPr>
            <w:r w:rsidRPr="00C35BA0">
              <w:rPr>
                <w:rFonts w:ascii="Calibri" w:hAnsi="Calibri"/>
                <w:bCs/>
                <w:color w:val="auto"/>
                <w:lang w:val="en-GB"/>
              </w:rPr>
              <w:t xml:space="preserve">Clarifications regarding the filling of the Form </w:t>
            </w:r>
          </w:p>
          <w:p w:rsidR="00A7384B" w:rsidRPr="00C35BA0" w:rsidRDefault="00A7384B" w:rsidP="00107157">
            <w:pPr>
              <w:rPr>
                <w:rFonts w:ascii="Calibri" w:hAnsi="Calibri"/>
                <w:bCs/>
              </w:rPr>
            </w:pPr>
          </w:p>
        </w:tc>
      </w:tr>
      <w:tr w:rsidR="00A7384B" w:rsidRPr="00C35BA0" w:rsidTr="00C35BA0">
        <w:trPr>
          <w:jc w:val="center"/>
        </w:trPr>
        <w:tc>
          <w:tcPr>
            <w:tcW w:w="1984" w:type="dxa"/>
          </w:tcPr>
          <w:p w:rsidR="00A7384B" w:rsidRPr="00C35BA0" w:rsidRDefault="00A7384B" w:rsidP="00383530">
            <w:pPr>
              <w:rPr>
                <w:rFonts w:ascii="Calibri" w:hAnsi="Calibri"/>
                <w:bCs/>
                <w:lang w:val="en-US"/>
              </w:rPr>
            </w:pPr>
          </w:p>
        </w:tc>
        <w:tc>
          <w:tcPr>
            <w:tcW w:w="6666" w:type="dxa"/>
          </w:tcPr>
          <w:p w:rsidR="00A7384B" w:rsidRPr="00C35BA0" w:rsidRDefault="00A7384B" w:rsidP="00383530">
            <w:pPr>
              <w:rPr>
                <w:rFonts w:ascii="Calibri" w:hAnsi="Calibri"/>
                <w:bCs/>
              </w:rPr>
            </w:pPr>
          </w:p>
        </w:tc>
      </w:tr>
      <w:tr w:rsidR="00A7384B" w:rsidRPr="00C35BA0" w:rsidTr="00C35BA0">
        <w:trPr>
          <w:jc w:val="center"/>
        </w:trPr>
        <w:tc>
          <w:tcPr>
            <w:tcW w:w="1984" w:type="dxa"/>
          </w:tcPr>
          <w:p w:rsidR="00040767" w:rsidRPr="00C35BA0" w:rsidRDefault="00040767" w:rsidP="00040767">
            <w:pPr>
              <w:pStyle w:val="Default"/>
              <w:rPr>
                <w:rFonts w:ascii="Calibri" w:hAnsi="Calibri"/>
                <w:bCs/>
                <w:color w:val="auto"/>
              </w:rPr>
            </w:pPr>
            <w:r w:rsidRPr="00C35BA0">
              <w:rPr>
                <w:rFonts w:ascii="Calibri" w:hAnsi="Calibri"/>
                <w:bCs/>
                <w:color w:val="auto"/>
              </w:rPr>
              <w:t xml:space="preserve">Paragraph 1 </w:t>
            </w:r>
          </w:p>
          <w:p w:rsidR="00A7384B" w:rsidRPr="00C35BA0" w:rsidRDefault="00A7384B" w:rsidP="00383530">
            <w:pPr>
              <w:rPr>
                <w:rFonts w:ascii="Calibri" w:hAnsi="Calibri"/>
                <w:bCs/>
                <w:lang w:val="en-US"/>
              </w:rPr>
            </w:pPr>
          </w:p>
        </w:tc>
        <w:tc>
          <w:tcPr>
            <w:tcW w:w="6666" w:type="dxa"/>
          </w:tcPr>
          <w:p w:rsidR="00040767" w:rsidRPr="00C35BA0" w:rsidRDefault="00040767" w:rsidP="00040767">
            <w:pPr>
              <w:pStyle w:val="Default"/>
              <w:rPr>
                <w:rFonts w:ascii="Calibri" w:hAnsi="Calibri"/>
                <w:bCs/>
                <w:color w:val="auto"/>
                <w:lang w:val="en-GB"/>
              </w:rPr>
            </w:pPr>
            <w:r w:rsidRPr="00C35BA0">
              <w:rPr>
                <w:rFonts w:ascii="Calibri" w:hAnsi="Calibri"/>
                <w:bCs/>
                <w:color w:val="auto"/>
                <w:lang w:val="en-GB"/>
              </w:rPr>
              <w:t xml:space="preserve">Contact details </w:t>
            </w:r>
          </w:p>
          <w:p w:rsidR="00A7384B" w:rsidRPr="00C35BA0" w:rsidRDefault="00A7384B" w:rsidP="00181C71">
            <w:pPr>
              <w:rPr>
                <w:rFonts w:ascii="Calibri" w:hAnsi="Calibri"/>
                <w:bCs/>
              </w:rPr>
            </w:pPr>
          </w:p>
        </w:tc>
      </w:tr>
      <w:tr w:rsidR="00A7384B" w:rsidRPr="00C35BA0" w:rsidTr="00C35BA0">
        <w:trPr>
          <w:jc w:val="center"/>
        </w:trPr>
        <w:tc>
          <w:tcPr>
            <w:tcW w:w="1984" w:type="dxa"/>
          </w:tcPr>
          <w:p w:rsidR="00A7384B" w:rsidRPr="00C35BA0" w:rsidRDefault="00A7384B" w:rsidP="00383530">
            <w:pPr>
              <w:rPr>
                <w:rFonts w:ascii="Calibri" w:hAnsi="Calibri"/>
                <w:bCs/>
                <w:lang w:val="en-US"/>
              </w:rPr>
            </w:pPr>
          </w:p>
        </w:tc>
        <w:tc>
          <w:tcPr>
            <w:tcW w:w="6666" w:type="dxa"/>
          </w:tcPr>
          <w:p w:rsidR="00A7384B" w:rsidRPr="00C35BA0" w:rsidRDefault="00A7384B" w:rsidP="00040767">
            <w:pPr>
              <w:pStyle w:val="Default"/>
              <w:rPr>
                <w:rFonts w:ascii="Calibri" w:hAnsi="Calibri"/>
                <w:bCs/>
                <w:color w:val="auto"/>
                <w:lang w:val="en-GB"/>
              </w:rPr>
            </w:pPr>
          </w:p>
        </w:tc>
      </w:tr>
      <w:tr w:rsidR="00A7384B" w:rsidRPr="00C35BA0" w:rsidTr="00C35BA0">
        <w:trPr>
          <w:jc w:val="center"/>
        </w:trPr>
        <w:tc>
          <w:tcPr>
            <w:tcW w:w="1984" w:type="dxa"/>
          </w:tcPr>
          <w:p w:rsidR="00040767" w:rsidRPr="00C35BA0" w:rsidRDefault="00040767" w:rsidP="00040767">
            <w:pPr>
              <w:pStyle w:val="Default"/>
              <w:rPr>
                <w:rFonts w:ascii="Calibri" w:hAnsi="Calibri"/>
                <w:bCs/>
                <w:color w:val="auto"/>
              </w:rPr>
            </w:pPr>
            <w:r w:rsidRPr="00C35BA0">
              <w:rPr>
                <w:rFonts w:ascii="Calibri" w:hAnsi="Calibri"/>
                <w:bCs/>
                <w:color w:val="auto"/>
              </w:rPr>
              <w:t xml:space="preserve">Paragraph 2 </w:t>
            </w:r>
          </w:p>
          <w:p w:rsidR="00A7384B" w:rsidRPr="00C35BA0" w:rsidRDefault="00A7384B" w:rsidP="00383530">
            <w:pPr>
              <w:rPr>
                <w:rFonts w:ascii="Calibri" w:hAnsi="Calibri"/>
                <w:bCs/>
                <w:lang w:val="en-US"/>
              </w:rPr>
            </w:pPr>
          </w:p>
        </w:tc>
        <w:tc>
          <w:tcPr>
            <w:tcW w:w="6666" w:type="dxa"/>
          </w:tcPr>
          <w:p w:rsidR="00040767" w:rsidRPr="00C35BA0" w:rsidRDefault="00040767" w:rsidP="00040767">
            <w:pPr>
              <w:pStyle w:val="Default"/>
              <w:rPr>
                <w:rFonts w:ascii="Calibri" w:hAnsi="Calibri"/>
                <w:bCs/>
                <w:color w:val="auto"/>
                <w:lang w:val="en-GB"/>
              </w:rPr>
            </w:pPr>
            <w:r w:rsidRPr="00C35BA0">
              <w:rPr>
                <w:rFonts w:ascii="Calibri" w:hAnsi="Calibri"/>
                <w:bCs/>
                <w:color w:val="auto"/>
                <w:lang w:val="en-GB"/>
              </w:rPr>
              <w:t xml:space="preserve">Table for the calculation of the total value of assets under management of AIFs </w:t>
            </w:r>
          </w:p>
          <w:p w:rsidR="00A7384B" w:rsidRPr="00C35BA0" w:rsidRDefault="00A7384B" w:rsidP="00040767">
            <w:pPr>
              <w:rPr>
                <w:rFonts w:ascii="Calibri" w:hAnsi="Calibri"/>
                <w:bCs/>
              </w:rPr>
            </w:pPr>
          </w:p>
        </w:tc>
      </w:tr>
      <w:tr w:rsidR="00A7384B" w:rsidRPr="00C35BA0" w:rsidTr="00C35BA0">
        <w:trPr>
          <w:jc w:val="center"/>
        </w:trPr>
        <w:tc>
          <w:tcPr>
            <w:tcW w:w="1984" w:type="dxa"/>
          </w:tcPr>
          <w:p w:rsidR="00A7384B" w:rsidRPr="00C35BA0" w:rsidRDefault="00A7384B" w:rsidP="00383530">
            <w:pPr>
              <w:rPr>
                <w:rFonts w:ascii="Calibri" w:hAnsi="Calibri"/>
                <w:bCs/>
                <w:lang w:val="en-US"/>
              </w:rPr>
            </w:pPr>
          </w:p>
        </w:tc>
        <w:tc>
          <w:tcPr>
            <w:tcW w:w="6666" w:type="dxa"/>
          </w:tcPr>
          <w:p w:rsidR="00A7384B" w:rsidRPr="00C35BA0" w:rsidRDefault="00A7384B" w:rsidP="00040767">
            <w:pPr>
              <w:pStyle w:val="Default"/>
              <w:rPr>
                <w:rFonts w:ascii="Calibri" w:hAnsi="Calibri"/>
                <w:bCs/>
                <w:color w:val="auto"/>
                <w:lang w:val="en-GB"/>
              </w:rPr>
            </w:pPr>
          </w:p>
        </w:tc>
      </w:tr>
      <w:tr w:rsidR="00A7384B" w:rsidRPr="00C35BA0" w:rsidTr="00C35BA0">
        <w:trPr>
          <w:jc w:val="center"/>
        </w:trPr>
        <w:tc>
          <w:tcPr>
            <w:tcW w:w="1984" w:type="dxa"/>
          </w:tcPr>
          <w:p w:rsidR="00A7384B" w:rsidRPr="00C35BA0" w:rsidRDefault="00040767" w:rsidP="00383530">
            <w:pPr>
              <w:rPr>
                <w:rFonts w:ascii="Calibri" w:hAnsi="Calibri"/>
                <w:bCs/>
                <w:lang w:val="en-US"/>
              </w:rPr>
            </w:pPr>
            <w:r w:rsidRPr="00C35BA0">
              <w:rPr>
                <w:rFonts w:ascii="Calibri" w:hAnsi="Calibri"/>
                <w:bCs/>
                <w:lang w:val="en-US"/>
              </w:rPr>
              <w:t xml:space="preserve">Paragraph </w:t>
            </w:r>
            <w:r w:rsidR="00A7384B" w:rsidRPr="00C35BA0">
              <w:rPr>
                <w:rFonts w:ascii="Calibri" w:hAnsi="Calibri"/>
                <w:bCs/>
                <w:lang w:val="en-US"/>
              </w:rPr>
              <w:t>3</w:t>
            </w:r>
          </w:p>
        </w:tc>
        <w:tc>
          <w:tcPr>
            <w:tcW w:w="6666" w:type="dxa"/>
          </w:tcPr>
          <w:p w:rsidR="00040767" w:rsidRPr="00C35BA0" w:rsidRDefault="00040767" w:rsidP="00040767">
            <w:pPr>
              <w:pStyle w:val="Default"/>
              <w:rPr>
                <w:rFonts w:ascii="Calibri" w:hAnsi="Calibri"/>
                <w:bCs/>
                <w:color w:val="auto"/>
                <w:lang w:val="en-GB"/>
              </w:rPr>
            </w:pPr>
            <w:r w:rsidRPr="00C35BA0">
              <w:rPr>
                <w:rFonts w:ascii="Calibri" w:hAnsi="Calibri"/>
                <w:bCs/>
                <w:color w:val="auto"/>
                <w:lang w:val="en-GB"/>
              </w:rPr>
              <w:t xml:space="preserve">Accompanying documents of the Form (checklist) </w:t>
            </w:r>
          </w:p>
          <w:p w:rsidR="00A7384B" w:rsidRPr="00C35BA0" w:rsidRDefault="00A7384B" w:rsidP="00040767">
            <w:pPr>
              <w:rPr>
                <w:rFonts w:ascii="Calibri" w:hAnsi="Calibri"/>
                <w:bCs/>
              </w:rPr>
            </w:pPr>
          </w:p>
        </w:tc>
      </w:tr>
    </w:tbl>
    <w:p w:rsidR="00A7384B" w:rsidRPr="00171F63" w:rsidRDefault="00A7384B" w:rsidP="00A7384B">
      <w:pPr>
        <w:jc w:val="both"/>
      </w:pPr>
    </w:p>
    <w:p w:rsidR="00E4323C" w:rsidRPr="00DD2141" w:rsidRDefault="00A7384B" w:rsidP="00E4323C">
      <w:pPr>
        <w:ind w:left="284"/>
        <w:rPr>
          <w:rFonts w:ascii="Calibri" w:hAnsi="Calibri"/>
          <w:b/>
        </w:rPr>
      </w:pPr>
      <w:r w:rsidRPr="00171F63">
        <w:br w:type="page"/>
      </w:r>
      <w:r w:rsidR="00E4323C" w:rsidRPr="00DD2141">
        <w:rPr>
          <w:rFonts w:ascii="Calibri" w:hAnsi="Calibri"/>
          <w:b/>
        </w:rPr>
        <w:lastRenderedPageBreak/>
        <w:t xml:space="preserve">INTRODUCTION </w:t>
      </w:r>
    </w:p>
    <w:p w:rsidR="00E4323C" w:rsidRPr="00E4323C" w:rsidRDefault="00E4323C" w:rsidP="00E4323C">
      <w:pPr>
        <w:rPr>
          <w:b/>
        </w:rPr>
      </w:pPr>
    </w:p>
    <w:p w:rsidR="00085F67" w:rsidRDefault="00E4323C" w:rsidP="00085F67">
      <w:pPr>
        <w:pStyle w:val="Default"/>
        <w:numPr>
          <w:ilvl w:val="0"/>
          <w:numId w:val="26"/>
        </w:numPr>
        <w:tabs>
          <w:tab w:val="left" w:pos="567"/>
        </w:tabs>
        <w:spacing w:line="360" w:lineRule="auto"/>
        <w:jc w:val="both"/>
        <w:rPr>
          <w:rFonts w:ascii="Calibri" w:hAnsi="Calibri"/>
          <w:sz w:val="23"/>
          <w:szCs w:val="23"/>
        </w:rPr>
      </w:pPr>
      <w:r w:rsidRPr="00E4323C">
        <w:rPr>
          <w:rFonts w:ascii="Calibri" w:hAnsi="Calibri"/>
          <w:sz w:val="23"/>
          <w:szCs w:val="23"/>
        </w:rPr>
        <w:t xml:space="preserve">This Form should be completed in electronic form. The Form is available in electronic form on the Securities and Exchange Commission (the Commission) website at </w:t>
      </w:r>
      <w:hyperlink r:id="rId9" w:history="1">
        <w:r w:rsidR="00085F67">
          <w:rPr>
            <w:rStyle w:val="Hyperlink"/>
            <w:rFonts w:ascii="Calibri" w:hAnsi="Calibri"/>
            <w:sz w:val="23"/>
            <w:szCs w:val="23"/>
          </w:rPr>
          <w:t>T56/01A (AIFM)</w:t>
        </w:r>
      </w:hyperlink>
      <w:r w:rsidR="00527B57">
        <w:rPr>
          <w:rFonts w:ascii="Calibri" w:hAnsi="Calibri"/>
          <w:sz w:val="23"/>
          <w:szCs w:val="23"/>
        </w:rPr>
        <w:t xml:space="preserve"> </w:t>
      </w:r>
      <w:r w:rsidRPr="00E4323C">
        <w:rPr>
          <w:rFonts w:ascii="Calibri" w:hAnsi="Calibri"/>
          <w:sz w:val="23"/>
          <w:szCs w:val="23"/>
        </w:rPr>
        <w:t xml:space="preserve">and </w:t>
      </w:r>
      <w:hyperlink r:id="rId10" w:history="1">
        <w:r w:rsidR="00085F67">
          <w:rPr>
            <w:rStyle w:val="Hyperlink"/>
            <w:rFonts w:ascii="Calibri" w:hAnsi="Calibri"/>
            <w:sz w:val="23"/>
            <w:szCs w:val="23"/>
          </w:rPr>
          <w:t>T56/01B (AIF)</w:t>
        </w:r>
      </w:hyperlink>
      <w:r w:rsidR="00527B57">
        <w:rPr>
          <w:rFonts w:ascii="Calibri" w:hAnsi="Calibri"/>
          <w:sz w:val="23"/>
          <w:szCs w:val="23"/>
        </w:rPr>
        <w:t xml:space="preserve"> </w:t>
      </w:r>
      <w:r w:rsidRPr="00E4323C">
        <w:rPr>
          <w:rFonts w:ascii="Calibri" w:hAnsi="Calibri"/>
          <w:sz w:val="23"/>
          <w:szCs w:val="23"/>
        </w:rPr>
        <w:t xml:space="preserve">under the heading </w:t>
      </w:r>
      <w:r w:rsidR="00085F67" w:rsidRPr="00E4323C">
        <w:rPr>
          <w:rFonts w:ascii="Calibri" w:hAnsi="Calibri"/>
          <w:sz w:val="23"/>
          <w:szCs w:val="23"/>
        </w:rPr>
        <w:t>«</w:t>
      </w:r>
      <w:r w:rsidR="00085F67">
        <w:rPr>
          <w:rFonts w:ascii="Calibri" w:hAnsi="Calibri"/>
          <w:b/>
          <w:bCs/>
          <w:sz w:val="23"/>
          <w:szCs w:val="23"/>
        </w:rPr>
        <w:t>FORMS</w:t>
      </w:r>
      <w:r w:rsidR="00085F67" w:rsidRPr="00E4323C">
        <w:rPr>
          <w:rFonts w:ascii="Calibri" w:hAnsi="Calibri"/>
          <w:sz w:val="23"/>
          <w:szCs w:val="23"/>
        </w:rPr>
        <w:t>»</w:t>
      </w:r>
      <w:r w:rsidR="00085F67">
        <w:rPr>
          <w:rFonts w:ascii="Calibri" w:hAnsi="Calibri"/>
          <w:sz w:val="23"/>
          <w:szCs w:val="23"/>
        </w:rPr>
        <w:t xml:space="preserve"> in the </w:t>
      </w:r>
      <w:r w:rsidR="00085F67" w:rsidRPr="00FE0AE3">
        <w:rPr>
          <w:rFonts w:ascii="Calibri" w:hAnsi="Calibri"/>
          <w:sz w:val="23"/>
          <w:szCs w:val="23"/>
          <w:lang w:val="en-GB"/>
        </w:rPr>
        <w:t>«</w:t>
      </w:r>
      <w:hyperlink r:id="rId11" w:history="1">
        <w:r w:rsidR="00085F67" w:rsidRPr="008725D5">
          <w:rPr>
            <w:rStyle w:val="Hyperlink"/>
            <w:rFonts w:ascii="Calibri" w:hAnsi="Calibri"/>
            <w:b/>
            <w:sz w:val="23"/>
            <w:szCs w:val="23"/>
            <w:lang w:val="en-GB"/>
          </w:rPr>
          <w:t>AIFM</w:t>
        </w:r>
      </w:hyperlink>
      <w:r w:rsidR="00085F67" w:rsidRPr="00FE0AE3">
        <w:rPr>
          <w:rFonts w:ascii="Calibri" w:hAnsi="Calibri"/>
          <w:sz w:val="23"/>
          <w:szCs w:val="23"/>
          <w:lang w:val="en-GB"/>
        </w:rPr>
        <w:t xml:space="preserve">» </w:t>
      </w:r>
      <w:r w:rsidR="00085F67">
        <w:rPr>
          <w:rFonts w:ascii="Calibri" w:hAnsi="Calibri"/>
          <w:sz w:val="23"/>
          <w:szCs w:val="23"/>
          <w:lang w:val="en-GB"/>
        </w:rPr>
        <w:t xml:space="preserve">and </w:t>
      </w:r>
      <w:r w:rsidR="00085F67" w:rsidRPr="00FE0AE3">
        <w:rPr>
          <w:rFonts w:ascii="Calibri" w:hAnsi="Calibri"/>
          <w:sz w:val="23"/>
          <w:szCs w:val="23"/>
          <w:lang w:val="en-GB"/>
        </w:rPr>
        <w:t>«</w:t>
      </w:r>
      <w:hyperlink r:id="rId12" w:history="1">
        <w:r w:rsidR="00085F67" w:rsidRPr="008725D5">
          <w:rPr>
            <w:rStyle w:val="Hyperlink"/>
            <w:rFonts w:ascii="Calibri" w:hAnsi="Calibri"/>
            <w:b/>
            <w:sz w:val="23"/>
            <w:szCs w:val="23"/>
            <w:lang w:val="en-GB"/>
          </w:rPr>
          <w:t>AIF</w:t>
        </w:r>
      </w:hyperlink>
      <w:r w:rsidR="00085F67" w:rsidRPr="00FE0AE3">
        <w:rPr>
          <w:rFonts w:ascii="Calibri" w:hAnsi="Calibri"/>
          <w:sz w:val="23"/>
          <w:szCs w:val="23"/>
          <w:lang w:val="en-GB"/>
        </w:rPr>
        <w:t>»</w:t>
      </w:r>
      <w:r w:rsidR="00085F67">
        <w:rPr>
          <w:rFonts w:ascii="Calibri" w:hAnsi="Calibri"/>
          <w:sz w:val="23"/>
          <w:szCs w:val="23"/>
          <w:lang w:val="en-GB"/>
        </w:rPr>
        <w:t xml:space="preserve"> sections respectively</w:t>
      </w:r>
      <w:r w:rsidR="00085F67" w:rsidRPr="00E4323C">
        <w:rPr>
          <w:rFonts w:ascii="Calibri" w:hAnsi="Calibri"/>
          <w:sz w:val="23"/>
          <w:szCs w:val="23"/>
        </w:rPr>
        <w:t xml:space="preserve">. </w:t>
      </w:r>
    </w:p>
    <w:p w:rsidR="00E4323C" w:rsidRPr="00E4323C" w:rsidRDefault="00E4323C" w:rsidP="00E4323C">
      <w:pPr>
        <w:pStyle w:val="Default"/>
        <w:tabs>
          <w:tab w:val="left" w:pos="567"/>
        </w:tabs>
        <w:ind w:left="644"/>
        <w:jc w:val="both"/>
        <w:rPr>
          <w:rFonts w:ascii="Calibri" w:hAnsi="Calibri"/>
          <w:sz w:val="23"/>
          <w:szCs w:val="23"/>
        </w:rPr>
      </w:pPr>
    </w:p>
    <w:p w:rsidR="00E4323C" w:rsidRDefault="00E4323C" w:rsidP="00E4323C">
      <w:pPr>
        <w:pStyle w:val="Default"/>
        <w:numPr>
          <w:ilvl w:val="0"/>
          <w:numId w:val="26"/>
        </w:numPr>
        <w:tabs>
          <w:tab w:val="left" w:pos="567"/>
        </w:tabs>
        <w:spacing w:line="360" w:lineRule="auto"/>
        <w:jc w:val="both"/>
        <w:rPr>
          <w:rFonts w:ascii="Calibri" w:hAnsi="Calibri"/>
          <w:sz w:val="23"/>
          <w:szCs w:val="23"/>
        </w:rPr>
      </w:pPr>
      <w:r w:rsidRPr="00E4323C">
        <w:rPr>
          <w:rFonts w:ascii="Calibri" w:hAnsi="Calibri"/>
          <w:sz w:val="23"/>
          <w:szCs w:val="23"/>
        </w:rPr>
        <w:t xml:space="preserve">The tables of Paragraphs (1) and (2) should be completed in electronic form and should be submitted to the Commission through email at AIFM.notifications@cysec.gov.cy. </w:t>
      </w:r>
    </w:p>
    <w:p w:rsidR="00E4323C" w:rsidRPr="00E4323C" w:rsidRDefault="00E4323C" w:rsidP="00E4323C">
      <w:pPr>
        <w:pStyle w:val="Default"/>
        <w:tabs>
          <w:tab w:val="left" w:pos="567"/>
        </w:tabs>
        <w:jc w:val="both"/>
        <w:rPr>
          <w:rFonts w:ascii="Calibri" w:hAnsi="Calibri"/>
          <w:sz w:val="23"/>
          <w:szCs w:val="23"/>
        </w:rPr>
      </w:pPr>
    </w:p>
    <w:p w:rsidR="00E4323C" w:rsidRDefault="00E4323C" w:rsidP="00E4323C">
      <w:pPr>
        <w:pStyle w:val="Default"/>
        <w:numPr>
          <w:ilvl w:val="0"/>
          <w:numId w:val="26"/>
        </w:numPr>
        <w:tabs>
          <w:tab w:val="left" w:pos="567"/>
        </w:tabs>
        <w:spacing w:line="360" w:lineRule="auto"/>
        <w:jc w:val="both"/>
        <w:rPr>
          <w:rFonts w:ascii="Calibri" w:hAnsi="Calibri"/>
          <w:sz w:val="23"/>
          <w:szCs w:val="23"/>
        </w:rPr>
      </w:pPr>
      <w:r w:rsidRPr="00E4323C">
        <w:rPr>
          <w:rFonts w:ascii="Calibri" w:hAnsi="Calibri"/>
          <w:sz w:val="23"/>
          <w:szCs w:val="23"/>
        </w:rPr>
        <w:t xml:space="preserve">The information or/and documents required pursuant to Paragraph (3) should be submitted to the Commission in hard copies. The said information or/and forms should be attached in their original form or in true copies in an official language of the Republic or in English. </w:t>
      </w:r>
    </w:p>
    <w:p w:rsidR="00E4323C" w:rsidRPr="00E4323C" w:rsidRDefault="00E4323C" w:rsidP="00E4323C">
      <w:pPr>
        <w:pStyle w:val="Default"/>
        <w:tabs>
          <w:tab w:val="left" w:pos="567"/>
        </w:tabs>
        <w:jc w:val="both"/>
        <w:rPr>
          <w:rFonts w:ascii="Calibri" w:hAnsi="Calibri"/>
          <w:sz w:val="23"/>
          <w:szCs w:val="23"/>
        </w:rPr>
      </w:pPr>
    </w:p>
    <w:p w:rsidR="00E4323C" w:rsidRDefault="00E4323C" w:rsidP="00E4323C">
      <w:pPr>
        <w:pStyle w:val="Default"/>
        <w:numPr>
          <w:ilvl w:val="0"/>
          <w:numId w:val="26"/>
        </w:numPr>
        <w:tabs>
          <w:tab w:val="left" w:pos="567"/>
        </w:tabs>
        <w:spacing w:line="360" w:lineRule="auto"/>
        <w:jc w:val="both"/>
        <w:rPr>
          <w:rFonts w:ascii="Calibri" w:hAnsi="Calibri"/>
          <w:sz w:val="23"/>
          <w:szCs w:val="23"/>
        </w:rPr>
      </w:pPr>
      <w:r w:rsidRPr="00E4323C">
        <w:rPr>
          <w:rFonts w:ascii="Calibri" w:hAnsi="Calibri"/>
          <w:sz w:val="23"/>
          <w:szCs w:val="23"/>
        </w:rPr>
        <w:t xml:space="preserve">In case there are no competent authorities to issue certificates, other equivalent documents should be attached from an independent and reliable source. </w:t>
      </w:r>
    </w:p>
    <w:p w:rsidR="00E4323C" w:rsidRPr="00E4323C" w:rsidRDefault="00E4323C" w:rsidP="00E4323C">
      <w:pPr>
        <w:pStyle w:val="Default"/>
        <w:tabs>
          <w:tab w:val="left" w:pos="567"/>
        </w:tabs>
        <w:jc w:val="both"/>
        <w:rPr>
          <w:rFonts w:ascii="Calibri" w:hAnsi="Calibri"/>
          <w:sz w:val="23"/>
          <w:szCs w:val="23"/>
        </w:rPr>
      </w:pPr>
    </w:p>
    <w:p w:rsidR="00E4323C" w:rsidRPr="00E4323C" w:rsidRDefault="00E4323C" w:rsidP="00E4323C">
      <w:pPr>
        <w:pStyle w:val="Default"/>
        <w:tabs>
          <w:tab w:val="left" w:pos="567"/>
        </w:tabs>
        <w:spacing w:line="360" w:lineRule="auto"/>
        <w:ind w:left="567" w:hanging="283"/>
        <w:jc w:val="both"/>
        <w:rPr>
          <w:rFonts w:ascii="Calibri" w:hAnsi="Calibri"/>
          <w:sz w:val="23"/>
          <w:szCs w:val="23"/>
        </w:rPr>
      </w:pPr>
      <w:r w:rsidRPr="00E4323C">
        <w:rPr>
          <w:rFonts w:ascii="Calibri" w:hAnsi="Calibri"/>
          <w:b/>
          <w:bCs/>
          <w:sz w:val="23"/>
          <w:szCs w:val="23"/>
        </w:rPr>
        <w:t xml:space="preserve">5. </w:t>
      </w:r>
      <w:r w:rsidRPr="00E4323C">
        <w:rPr>
          <w:rFonts w:ascii="Calibri" w:hAnsi="Calibri"/>
          <w:sz w:val="23"/>
          <w:szCs w:val="23"/>
        </w:rPr>
        <w:t xml:space="preserve">During the filling of the Form, it should not be considered that public information or information that has been previously revealed to the Commission or to another competent authority is known to the Commission. </w:t>
      </w:r>
    </w:p>
    <w:p w:rsidR="00E4323C" w:rsidRPr="00E4323C" w:rsidRDefault="00E4323C" w:rsidP="00E4323C">
      <w:pPr>
        <w:pStyle w:val="Default"/>
        <w:tabs>
          <w:tab w:val="left" w:pos="567"/>
        </w:tabs>
        <w:ind w:left="567" w:hanging="283"/>
        <w:jc w:val="both"/>
        <w:rPr>
          <w:rFonts w:ascii="Calibri" w:hAnsi="Calibri"/>
          <w:sz w:val="23"/>
          <w:szCs w:val="23"/>
        </w:rPr>
      </w:pPr>
    </w:p>
    <w:p w:rsidR="00E4323C" w:rsidRPr="00E4323C" w:rsidRDefault="00E4323C" w:rsidP="00E4323C">
      <w:pPr>
        <w:spacing w:line="360" w:lineRule="auto"/>
        <w:ind w:left="284"/>
        <w:jc w:val="both"/>
        <w:rPr>
          <w:rFonts w:ascii="Calibri" w:hAnsi="Calibri"/>
        </w:rPr>
      </w:pPr>
      <w:r w:rsidRPr="00E4323C">
        <w:rPr>
          <w:rFonts w:ascii="Calibri" w:hAnsi="Calibri"/>
          <w:sz w:val="23"/>
          <w:szCs w:val="23"/>
        </w:rPr>
        <w:t>We, the members of the managing body of the manager named «……………………………………………………………………………………….» and the legal form of the company …………</w:t>
      </w:r>
      <w:r w:rsidR="00527B57">
        <w:rPr>
          <w:rFonts w:ascii="Calibri" w:hAnsi="Calibri"/>
          <w:sz w:val="23"/>
          <w:szCs w:val="23"/>
        </w:rPr>
        <w:t>……....</w:t>
      </w:r>
      <w:r w:rsidRPr="00E4323C">
        <w:rPr>
          <w:rFonts w:ascii="Calibri" w:hAnsi="Calibri"/>
          <w:sz w:val="23"/>
          <w:szCs w:val="23"/>
        </w:rPr>
        <w:t xml:space="preserve">………. or the members of the Board of Directors of the self managed AIF named «…………………………………………….», respectively, submit the Form for the registration, of the AIF manager or self managed AIF, accordingly, to the Register, according to Circular </w:t>
      </w:r>
      <w:r w:rsidR="00527B57">
        <w:rPr>
          <w:rFonts w:ascii="Calibri" w:hAnsi="Calibri"/>
          <w:sz w:val="23"/>
          <w:szCs w:val="23"/>
        </w:rPr>
        <w:t xml:space="preserve">      </w:t>
      </w:r>
      <w:r w:rsidRPr="00E4323C">
        <w:rPr>
          <w:rFonts w:ascii="Calibri" w:hAnsi="Calibri"/>
          <w:sz w:val="23"/>
          <w:szCs w:val="23"/>
        </w:rPr>
        <w:t xml:space="preserve">No. </w:t>
      </w:r>
      <w:r w:rsidR="008725D5">
        <w:rPr>
          <w:rFonts w:ascii="Calibri" w:hAnsi="Calibri"/>
          <w:b/>
          <w:bCs/>
          <w:sz w:val="23"/>
          <w:szCs w:val="23"/>
        </w:rPr>
        <w:t xml:space="preserve">C054 </w:t>
      </w:r>
      <w:r w:rsidRPr="00E4323C">
        <w:rPr>
          <w:rFonts w:ascii="Calibri" w:hAnsi="Calibri"/>
          <w:sz w:val="23"/>
          <w:szCs w:val="23"/>
        </w:rPr>
        <w:t xml:space="preserve">of the </w:t>
      </w:r>
      <w:r w:rsidR="008725D5">
        <w:rPr>
          <w:rFonts w:ascii="Calibri" w:hAnsi="Calibri"/>
          <w:sz w:val="23"/>
          <w:szCs w:val="23"/>
        </w:rPr>
        <w:t xml:space="preserve">Cyprus </w:t>
      </w:r>
      <w:r w:rsidRPr="00E4323C">
        <w:rPr>
          <w:rFonts w:ascii="Calibri" w:hAnsi="Calibri"/>
          <w:sz w:val="23"/>
          <w:szCs w:val="23"/>
        </w:rPr>
        <w:t>Securities and Exchange Commission. The Form is accompanied by all the necessary information and forms.</w:t>
      </w:r>
    </w:p>
    <w:p w:rsidR="00E4323C" w:rsidRPr="00E4323C" w:rsidRDefault="00E4323C" w:rsidP="00E4323C">
      <w:pPr>
        <w:spacing w:line="360" w:lineRule="auto"/>
        <w:ind w:left="284"/>
        <w:jc w:val="both"/>
        <w:rPr>
          <w:rFonts w:ascii="Calibri" w:hAnsi="Calibri"/>
        </w:rPr>
      </w:pPr>
    </w:p>
    <w:p w:rsidR="00E4323C" w:rsidRDefault="00E4323C" w:rsidP="00A7384B"/>
    <w:p w:rsidR="00E30895" w:rsidRDefault="00E30895" w:rsidP="00A7384B"/>
    <w:p w:rsidR="00E30895" w:rsidRDefault="00E30895" w:rsidP="00A7384B"/>
    <w:p w:rsidR="00E30895" w:rsidRDefault="00E30895" w:rsidP="00A7384B"/>
    <w:p w:rsidR="00E4323C" w:rsidRDefault="00E4323C" w:rsidP="00A7384B"/>
    <w:p w:rsidR="00305C7A" w:rsidRPr="00DD2141" w:rsidRDefault="00305C7A" w:rsidP="00926DA8">
      <w:pPr>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Calibri" w:hAnsi="Calibri"/>
          <w:sz w:val="23"/>
          <w:szCs w:val="23"/>
          <w:lang w:val="en-US"/>
        </w:rPr>
      </w:pPr>
      <w:r w:rsidRPr="00DD2141">
        <w:rPr>
          <w:rFonts w:ascii="Calibri" w:hAnsi="Calibri"/>
          <w:b/>
          <w:sz w:val="23"/>
          <w:szCs w:val="23"/>
        </w:rPr>
        <w:lastRenderedPageBreak/>
        <w:t xml:space="preserve">1. </w:t>
      </w:r>
      <w:r w:rsidR="00DD2141" w:rsidRPr="00DD2141">
        <w:rPr>
          <w:rFonts w:ascii="Calibri" w:hAnsi="Calibri"/>
          <w:b/>
          <w:bCs/>
          <w:sz w:val="23"/>
          <w:szCs w:val="23"/>
        </w:rPr>
        <w:t>Contact details</w:t>
      </w:r>
    </w:p>
    <w:p w:rsidR="00926DA8" w:rsidRPr="00DD2141" w:rsidRDefault="00926DA8" w:rsidP="00305C7A">
      <w:pPr>
        <w:ind w:firstLine="720"/>
        <w:rPr>
          <w:rFonts w:ascii="Calibri" w:hAnsi="Calibri"/>
        </w:rPr>
      </w:pPr>
    </w:p>
    <w:p w:rsidR="00DD2141" w:rsidRPr="00DD2141" w:rsidRDefault="00DD2141" w:rsidP="00DD2141">
      <w:pPr>
        <w:pStyle w:val="Default"/>
        <w:rPr>
          <w:rFonts w:ascii="Calibri" w:hAnsi="Calibri"/>
          <w:sz w:val="23"/>
          <w:szCs w:val="23"/>
        </w:rPr>
      </w:pPr>
      <w:r w:rsidRPr="00DD2141">
        <w:rPr>
          <w:rFonts w:ascii="Calibri" w:hAnsi="Calibri"/>
          <w:sz w:val="23"/>
          <w:szCs w:val="23"/>
        </w:rPr>
        <w:t xml:space="preserve">The Table is available in electronic form at: </w:t>
      </w:r>
    </w:p>
    <w:p w:rsidR="00DD2141" w:rsidRPr="00115A04" w:rsidRDefault="00DD2141" w:rsidP="00DD2141">
      <w:pPr>
        <w:rPr>
          <w:rFonts w:ascii="Calibri" w:hAnsi="Calibri"/>
          <w:sz w:val="23"/>
          <w:szCs w:val="23"/>
        </w:rPr>
      </w:pPr>
    </w:p>
    <w:p w:rsidR="00305C7A" w:rsidRPr="00115A04" w:rsidRDefault="00085F67" w:rsidP="00DD2141">
      <w:pPr>
        <w:rPr>
          <w:rFonts w:ascii="Calibri" w:hAnsi="Calibri"/>
          <w:color w:val="3A06FA"/>
          <w:sz w:val="23"/>
          <w:szCs w:val="23"/>
          <w:u w:val="single"/>
        </w:rPr>
      </w:pPr>
      <w:hyperlink r:id="rId13" w:history="1">
        <w:r w:rsidRPr="00085F67">
          <w:rPr>
            <w:rStyle w:val="Hyperlink"/>
            <w:rFonts w:ascii="Calibri" w:hAnsi="Calibri"/>
            <w:sz w:val="23"/>
            <w:szCs w:val="23"/>
          </w:rPr>
          <w:t>T56/01A (AIFM)</w:t>
        </w:r>
      </w:hyperlink>
      <w:r w:rsidR="00115A04" w:rsidRPr="00115A04">
        <w:rPr>
          <w:rFonts w:ascii="Calibri" w:hAnsi="Calibri"/>
          <w:color w:val="3A06FA"/>
          <w:sz w:val="23"/>
          <w:szCs w:val="23"/>
          <w:u w:val="single"/>
        </w:rPr>
        <w:t xml:space="preserve">  </w:t>
      </w:r>
      <w:r w:rsidR="00DD2141" w:rsidRPr="00115A04">
        <w:rPr>
          <w:rFonts w:ascii="Calibri" w:hAnsi="Calibri"/>
          <w:color w:val="3A06FA"/>
          <w:sz w:val="23"/>
          <w:szCs w:val="23"/>
          <w:u w:val="single"/>
        </w:rPr>
        <w:t xml:space="preserve"> </w:t>
      </w:r>
    </w:p>
    <w:p w:rsidR="00DD2141" w:rsidRPr="00DD2141" w:rsidRDefault="00DD2141" w:rsidP="00DD2141">
      <w:pPr>
        <w:rPr>
          <w:rFonts w:ascii="Calibri" w:hAnsi="Calibri"/>
          <w:sz w:val="23"/>
          <w:szCs w:val="23"/>
          <w:lang w:val="en-US"/>
        </w:rPr>
      </w:pPr>
    </w:p>
    <w:p w:rsidR="00305C7A" w:rsidRPr="00DD2141" w:rsidRDefault="00305C7A" w:rsidP="00305C7A">
      <w:pPr>
        <w:ind w:firstLine="720"/>
        <w:rPr>
          <w:rFonts w:ascii="Calibri" w:hAnsi="Calibri"/>
          <w:sz w:val="23"/>
          <w:szCs w:val="23"/>
          <w:lang w:val="en-US"/>
        </w:rPr>
      </w:pPr>
    </w:p>
    <w:p w:rsidR="00305C7A" w:rsidRPr="00DD2141" w:rsidRDefault="00305C7A" w:rsidP="00DD2141">
      <w:pPr>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Calibri" w:hAnsi="Calibri"/>
          <w:sz w:val="23"/>
          <w:szCs w:val="23"/>
        </w:rPr>
      </w:pPr>
      <w:r w:rsidRPr="00DD2141">
        <w:rPr>
          <w:rFonts w:ascii="Calibri" w:hAnsi="Calibri"/>
          <w:b/>
          <w:sz w:val="23"/>
          <w:szCs w:val="23"/>
        </w:rPr>
        <w:t xml:space="preserve">2. </w:t>
      </w:r>
      <w:r w:rsidR="00DD2141" w:rsidRPr="00DD2141">
        <w:rPr>
          <w:rFonts w:ascii="Calibri" w:hAnsi="Calibri"/>
          <w:b/>
          <w:bCs/>
          <w:sz w:val="23"/>
          <w:szCs w:val="23"/>
        </w:rPr>
        <w:t>Table for the calculation of the total value of assets under management of AIFs</w:t>
      </w:r>
    </w:p>
    <w:p w:rsidR="00DD2141" w:rsidRPr="00DD2141" w:rsidRDefault="00DD2141" w:rsidP="009A08E1">
      <w:pPr>
        <w:rPr>
          <w:rFonts w:ascii="Calibri" w:hAnsi="Calibri"/>
          <w:sz w:val="23"/>
          <w:szCs w:val="23"/>
        </w:rPr>
      </w:pPr>
    </w:p>
    <w:p w:rsidR="00DD2141" w:rsidRPr="00DD2141" w:rsidRDefault="00DD2141" w:rsidP="00DD2141">
      <w:pPr>
        <w:pStyle w:val="Default"/>
        <w:rPr>
          <w:rFonts w:ascii="Calibri" w:hAnsi="Calibri"/>
          <w:sz w:val="23"/>
          <w:szCs w:val="23"/>
        </w:rPr>
      </w:pPr>
      <w:r w:rsidRPr="00DD2141">
        <w:rPr>
          <w:rFonts w:ascii="Calibri" w:hAnsi="Calibri"/>
          <w:sz w:val="23"/>
          <w:szCs w:val="23"/>
        </w:rPr>
        <w:t xml:space="preserve">The Table is available in electronic form at: </w:t>
      </w:r>
    </w:p>
    <w:p w:rsidR="00DD2141" w:rsidRPr="00DD2141" w:rsidRDefault="00DD2141" w:rsidP="00DD2141">
      <w:pPr>
        <w:pStyle w:val="Default"/>
        <w:rPr>
          <w:rFonts w:ascii="Calibri" w:hAnsi="Calibri"/>
          <w:sz w:val="23"/>
          <w:szCs w:val="23"/>
        </w:rPr>
      </w:pPr>
    </w:p>
    <w:p w:rsidR="009A08E1" w:rsidRPr="00DD2141" w:rsidRDefault="00085F67" w:rsidP="00DD2141">
      <w:pPr>
        <w:rPr>
          <w:lang w:val="en-US"/>
        </w:rPr>
      </w:pPr>
      <w:hyperlink r:id="rId14" w:history="1">
        <w:r>
          <w:rPr>
            <w:rStyle w:val="Hyperlink"/>
            <w:rFonts w:ascii="Calibri" w:hAnsi="Calibri"/>
            <w:sz w:val="23"/>
            <w:szCs w:val="23"/>
          </w:rPr>
          <w:t>T56/01B (AIF)</w:t>
        </w:r>
      </w:hyperlink>
      <w:r w:rsidR="00DD2141">
        <w:rPr>
          <w:sz w:val="23"/>
          <w:szCs w:val="23"/>
        </w:rPr>
        <w:t xml:space="preserve"> </w:t>
      </w:r>
    </w:p>
    <w:p w:rsidR="00305C7A" w:rsidRDefault="00305C7A" w:rsidP="00305C7A">
      <w:pPr>
        <w:rPr>
          <w:lang w:val="en-US"/>
        </w:rPr>
      </w:pPr>
    </w:p>
    <w:p w:rsidR="00DD2141" w:rsidRPr="00DD2141" w:rsidRDefault="00DD2141" w:rsidP="00305C7A">
      <w:pPr>
        <w:rPr>
          <w:lang w:val="en-US"/>
        </w:rPr>
      </w:pPr>
    </w:p>
    <w:p w:rsidR="00A7384B" w:rsidRPr="00474339" w:rsidRDefault="00A7384B" w:rsidP="00A7384B">
      <w:pPr>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Calibri" w:hAnsi="Calibri"/>
          <w:b/>
          <w:bCs/>
          <w:sz w:val="23"/>
          <w:szCs w:val="23"/>
        </w:rPr>
      </w:pPr>
      <w:r w:rsidRPr="00474339">
        <w:rPr>
          <w:rFonts w:ascii="Calibri" w:hAnsi="Calibri"/>
          <w:b/>
          <w:bCs/>
          <w:sz w:val="23"/>
          <w:szCs w:val="23"/>
        </w:rPr>
        <w:t xml:space="preserve">3. </w:t>
      </w:r>
      <w:r w:rsidR="00DD2141" w:rsidRPr="00474339">
        <w:rPr>
          <w:rFonts w:ascii="Calibri" w:hAnsi="Calibri"/>
          <w:b/>
          <w:bCs/>
          <w:sz w:val="23"/>
          <w:szCs w:val="23"/>
        </w:rPr>
        <w:t>Accompanying documents of the application (checklist)</w:t>
      </w:r>
    </w:p>
    <w:p w:rsidR="00A7384B" w:rsidRPr="00DD2141" w:rsidRDefault="00A7384B" w:rsidP="008F7214">
      <w:pPr>
        <w:spacing w:before="120" w:after="120"/>
        <w:jc w:val="cente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2694"/>
        <w:gridCol w:w="2443"/>
      </w:tblGrid>
      <w:tr w:rsidR="00E25D75" w:rsidRPr="00474339" w:rsidTr="00411122">
        <w:trPr>
          <w:trHeight w:val="475"/>
        </w:trPr>
        <w:tc>
          <w:tcPr>
            <w:tcW w:w="9214" w:type="dxa"/>
            <w:gridSpan w:val="3"/>
            <w:shd w:val="clear" w:color="auto" w:fill="F2F2F2"/>
          </w:tcPr>
          <w:p w:rsidR="00474339" w:rsidRPr="00474339" w:rsidRDefault="00474339" w:rsidP="00474339">
            <w:pPr>
              <w:pStyle w:val="Default"/>
              <w:jc w:val="center"/>
              <w:rPr>
                <w:rFonts w:ascii="Calibri" w:hAnsi="Calibri"/>
                <w:sz w:val="23"/>
                <w:szCs w:val="23"/>
              </w:rPr>
            </w:pPr>
            <w:r w:rsidRPr="00474339">
              <w:rPr>
                <w:rFonts w:ascii="Calibri" w:hAnsi="Calibri"/>
                <w:b/>
                <w:bCs/>
                <w:sz w:val="23"/>
                <w:szCs w:val="23"/>
              </w:rPr>
              <w:t xml:space="preserve">ACCOMPANYING DOCUMENTS OF THE APPLICATION (CHECKLIST) </w:t>
            </w:r>
          </w:p>
          <w:p w:rsidR="00E25D75" w:rsidRPr="00474339" w:rsidRDefault="00E25D75" w:rsidP="00E25D75">
            <w:pPr>
              <w:jc w:val="center"/>
              <w:rPr>
                <w:rFonts w:ascii="Calibri" w:hAnsi="Calibri"/>
                <w:b/>
                <w:iCs/>
                <w:lang w:val="en-US"/>
              </w:rPr>
            </w:pPr>
          </w:p>
        </w:tc>
      </w:tr>
      <w:tr w:rsidR="00E25D75" w:rsidRPr="00474339" w:rsidTr="006F5734">
        <w:tc>
          <w:tcPr>
            <w:tcW w:w="9214" w:type="dxa"/>
            <w:gridSpan w:val="3"/>
          </w:tcPr>
          <w:p w:rsidR="00E25D75" w:rsidRPr="00474339" w:rsidRDefault="00E25D75" w:rsidP="00E25D75">
            <w:pPr>
              <w:jc w:val="center"/>
              <w:rPr>
                <w:b/>
                <w:iCs/>
              </w:rPr>
            </w:pPr>
          </w:p>
        </w:tc>
      </w:tr>
      <w:tr w:rsidR="00474339" w:rsidRPr="00E25D75" w:rsidTr="00411122">
        <w:trPr>
          <w:trHeight w:val="840"/>
        </w:trPr>
        <w:tc>
          <w:tcPr>
            <w:tcW w:w="4077" w:type="dxa"/>
          </w:tcPr>
          <w:p w:rsidR="00474339" w:rsidRPr="00474339" w:rsidRDefault="00474339" w:rsidP="00474339">
            <w:pPr>
              <w:pStyle w:val="Default"/>
              <w:jc w:val="center"/>
              <w:rPr>
                <w:rFonts w:ascii="Calibri" w:hAnsi="Calibri"/>
                <w:sz w:val="23"/>
                <w:szCs w:val="23"/>
              </w:rPr>
            </w:pPr>
            <w:r w:rsidRPr="00474339">
              <w:rPr>
                <w:rFonts w:ascii="Calibri" w:hAnsi="Calibri"/>
                <w:b/>
                <w:bCs/>
                <w:sz w:val="23"/>
                <w:szCs w:val="23"/>
              </w:rPr>
              <w:t>Information/ forms</w:t>
            </w:r>
          </w:p>
        </w:tc>
        <w:tc>
          <w:tcPr>
            <w:tcW w:w="2694" w:type="dxa"/>
          </w:tcPr>
          <w:p w:rsidR="00474339" w:rsidRPr="00474339" w:rsidRDefault="00474339" w:rsidP="00474339">
            <w:pPr>
              <w:pStyle w:val="Default"/>
              <w:jc w:val="center"/>
              <w:rPr>
                <w:rFonts w:ascii="Calibri" w:hAnsi="Calibri"/>
                <w:sz w:val="23"/>
                <w:szCs w:val="23"/>
              </w:rPr>
            </w:pPr>
            <w:r w:rsidRPr="00474339">
              <w:rPr>
                <w:rFonts w:ascii="Calibri" w:hAnsi="Calibri"/>
                <w:b/>
                <w:bCs/>
                <w:sz w:val="23"/>
                <w:szCs w:val="23"/>
              </w:rPr>
              <w:t>Submitted (√) / Not applicable (N/A)</w:t>
            </w:r>
          </w:p>
        </w:tc>
        <w:tc>
          <w:tcPr>
            <w:tcW w:w="2443" w:type="dxa"/>
          </w:tcPr>
          <w:p w:rsidR="00474339" w:rsidRPr="00474339" w:rsidRDefault="00474339" w:rsidP="00474339">
            <w:pPr>
              <w:pStyle w:val="Default"/>
              <w:jc w:val="center"/>
              <w:rPr>
                <w:rFonts w:ascii="Calibri" w:hAnsi="Calibri"/>
                <w:sz w:val="23"/>
                <w:szCs w:val="23"/>
              </w:rPr>
            </w:pPr>
            <w:r w:rsidRPr="00474339">
              <w:rPr>
                <w:rFonts w:ascii="Calibri" w:hAnsi="Calibri"/>
                <w:b/>
                <w:bCs/>
                <w:sz w:val="23"/>
                <w:szCs w:val="23"/>
              </w:rPr>
              <w:t>For official use only</w:t>
            </w:r>
          </w:p>
        </w:tc>
      </w:tr>
      <w:tr w:rsidR="00E25D75" w:rsidRPr="00E25D75" w:rsidTr="00411122">
        <w:trPr>
          <w:trHeight w:val="838"/>
        </w:trPr>
        <w:tc>
          <w:tcPr>
            <w:tcW w:w="4077" w:type="dxa"/>
            <w:vAlign w:val="center"/>
          </w:tcPr>
          <w:p w:rsidR="00E25D75" w:rsidRPr="00474339" w:rsidRDefault="00474339" w:rsidP="00474339">
            <w:pPr>
              <w:pStyle w:val="Default"/>
              <w:jc w:val="center"/>
              <w:rPr>
                <w:rFonts w:ascii="Calibri" w:hAnsi="Calibri"/>
                <w:sz w:val="23"/>
                <w:szCs w:val="23"/>
              </w:rPr>
            </w:pPr>
            <w:r w:rsidRPr="00474339">
              <w:rPr>
                <w:rFonts w:ascii="Calibri" w:hAnsi="Calibri"/>
                <w:sz w:val="23"/>
                <w:szCs w:val="23"/>
              </w:rPr>
              <w:t xml:space="preserve">License for every AIF </w:t>
            </w:r>
          </w:p>
        </w:tc>
        <w:tc>
          <w:tcPr>
            <w:tcW w:w="2694" w:type="dxa"/>
            <w:vAlign w:val="center"/>
          </w:tcPr>
          <w:p w:rsidR="00E25D75" w:rsidRPr="00E25D75" w:rsidRDefault="00E25D75" w:rsidP="00C57213">
            <w:pPr>
              <w:jc w:val="center"/>
              <w:rPr>
                <w:iCs/>
                <w:lang w:val="el-GR"/>
              </w:rPr>
            </w:pPr>
            <w:r w:rsidRPr="00E25D75">
              <w:rPr>
                <w:iCs/>
                <w:lang w:val="el-GR"/>
              </w:rPr>
              <w:t>………………………</w:t>
            </w:r>
          </w:p>
        </w:tc>
        <w:tc>
          <w:tcPr>
            <w:tcW w:w="2443" w:type="dxa"/>
            <w:vAlign w:val="center"/>
          </w:tcPr>
          <w:p w:rsidR="00E25D75" w:rsidRPr="00E25D75" w:rsidRDefault="00E25D75" w:rsidP="00C57213">
            <w:pPr>
              <w:jc w:val="center"/>
              <w:rPr>
                <w:iCs/>
                <w:lang w:val="el-GR"/>
              </w:rPr>
            </w:pPr>
            <w:r w:rsidRPr="00E25D75">
              <w:rPr>
                <w:iCs/>
                <w:lang w:val="el-GR"/>
              </w:rPr>
              <w:t>………………………</w:t>
            </w:r>
          </w:p>
        </w:tc>
      </w:tr>
      <w:tr w:rsidR="00E25D75" w:rsidRPr="00E25D75" w:rsidTr="00411122">
        <w:trPr>
          <w:trHeight w:val="1558"/>
        </w:trPr>
        <w:tc>
          <w:tcPr>
            <w:tcW w:w="4077" w:type="dxa"/>
            <w:vAlign w:val="center"/>
          </w:tcPr>
          <w:p w:rsidR="00474339" w:rsidRPr="00474339" w:rsidRDefault="00474339" w:rsidP="00474339">
            <w:pPr>
              <w:pStyle w:val="Default"/>
              <w:jc w:val="center"/>
              <w:rPr>
                <w:rFonts w:ascii="Calibri" w:hAnsi="Calibri"/>
                <w:sz w:val="23"/>
                <w:szCs w:val="23"/>
              </w:rPr>
            </w:pPr>
            <w:r w:rsidRPr="00474339">
              <w:rPr>
                <w:rFonts w:ascii="Calibri" w:hAnsi="Calibri"/>
                <w:sz w:val="23"/>
                <w:szCs w:val="23"/>
              </w:rPr>
              <w:t xml:space="preserve">Incorporation documents or Regulation or other equivalent document containing the terms of operation of every AIF </w:t>
            </w:r>
          </w:p>
          <w:p w:rsidR="00E25D75" w:rsidRPr="00474339" w:rsidRDefault="00E25D75" w:rsidP="00C57213">
            <w:pPr>
              <w:jc w:val="center"/>
              <w:rPr>
                <w:rFonts w:ascii="Calibri" w:hAnsi="Calibri"/>
                <w:iCs/>
                <w:lang w:val="en-US"/>
              </w:rPr>
            </w:pPr>
          </w:p>
        </w:tc>
        <w:tc>
          <w:tcPr>
            <w:tcW w:w="2694" w:type="dxa"/>
            <w:vAlign w:val="center"/>
          </w:tcPr>
          <w:p w:rsidR="00E25D75" w:rsidRPr="00474339" w:rsidRDefault="00E25D75" w:rsidP="00C57213">
            <w:pPr>
              <w:jc w:val="center"/>
              <w:rPr>
                <w:iCs/>
              </w:rPr>
            </w:pPr>
          </w:p>
          <w:p w:rsidR="00E25D75" w:rsidRPr="00E25D75" w:rsidRDefault="00E25D75" w:rsidP="00C57213">
            <w:pPr>
              <w:jc w:val="center"/>
              <w:rPr>
                <w:iCs/>
                <w:lang w:val="el-GR"/>
              </w:rPr>
            </w:pPr>
            <w:r w:rsidRPr="00E25D75">
              <w:rPr>
                <w:iCs/>
                <w:lang w:val="el-GR"/>
              </w:rPr>
              <w:t>………………………</w:t>
            </w:r>
          </w:p>
        </w:tc>
        <w:tc>
          <w:tcPr>
            <w:tcW w:w="2443" w:type="dxa"/>
            <w:vAlign w:val="center"/>
          </w:tcPr>
          <w:p w:rsidR="00E25D75" w:rsidRPr="00E25D75" w:rsidRDefault="00E25D75" w:rsidP="00C57213">
            <w:pPr>
              <w:jc w:val="center"/>
              <w:rPr>
                <w:iCs/>
                <w:lang w:val="el-GR"/>
              </w:rPr>
            </w:pPr>
          </w:p>
          <w:p w:rsidR="00E25D75" w:rsidRPr="00E25D75" w:rsidRDefault="00E25D75" w:rsidP="00C57213">
            <w:pPr>
              <w:jc w:val="center"/>
              <w:rPr>
                <w:iCs/>
                <w:lang w:val="el-GR"/>
              </w:rPr>
            </w:pPr>
            <w:r w:rsidRPr="00E25D75">
              <w:rPr>
                <w:iCs/>
                <w:lang w:val="el-GR"/>
              </w:rPr>
              <w:t>………………………</w:t>
            </w:r>
          </w:p>
        </w:tc>
      </w:tr>
      <w:tr w:rsidR="00E25D75" w:rsidRPr="00E25D75" w:rsidTr="00411122">
        <w:trPr>
          <w:trHeight w:val="1538"/>
        </w:trPr>
        <w:tc>
          <w:tcPr>
            <w:tcW w:w="4077" w:type="dxa"/>
            <w:vAlign w:val="center"/>
          </w:tcPr>
          <w:p w:rsidR="00E25D75" w:rsidRPr="00474339" w:rsidRDefault="00474339" w:rsidP="00474339">
            <w:pPr>
              <w:pStyle w:val="Default"/>
              <w:jc w:val="center"/>
              <w:rPr>
                <w:rFonts w:ascii="Calibri" w:hAnsi="Calibri"/>
                <w:sz w:val="23"/>
                <w:szCs w:val="23"/>
              </w:rPr>
            </w:pPr>
            <w:r w:rsidRPr="00474339">
              <w:rPr>
                <w:rFonts w:ascii="Calibri" w:hAnsi="Calibri"/>
                <w:sz w:val="23"/>
                <w:szCs w:val="23"/>
              </w:rPr>
              <w:t>Prospectus/ offering document for every AIF</w:t>
            </w:r>
            <w:r w:rsidRPr="00474339">
              <w:rPr>
                <w:rFonts w:ascii="Calibri" w:hAnsi="Calibri"/>
                <w:sz w:val="23"/>
                <w:szCs w:val="23"/>
                <w:vertAlign w:val="superscript"/>
              </w:rPr>
              <w:t>1</w:t>
            </w:r>
          </w:p>
        </w:tc>
        <w:tc>
          <w:tcPr>
            <w:tcW w:w="2694" w:type="dxa"/>
            <w:vAlign w:val="center"/>
          </w:tcPr>
          <w:p w:rsidR="00E25D75" w:rsidRPr="00474339" w:rsidRDefault="00E25D75" w:rsidP="00C57213">
            <w:pPr>
              <w:jc w:val="center"/>
              <w:rPr>
                <w:iCs/>
              </w:rPr>
            </w:pPr>
          </w:p>
          <w:p w:rsidR="00E25D75" w:rsidRPr="00E25D75" w:rsidRDefault="00E25D75" w:rsidP="00C57213">
            <w:pPr>
              <w:jc w:val="center"/>
              <w:rPr>
                <w:iCs/>
                <w:lang w:val="el-GR"/>
              </w:rPr>
            </w:pPr>
            <w:r w:rsidRPr="00E25D75">
              <w:rPr>
                <w:iCs/>
                <w:lang w:val="el-GR"/>
              </w:rPr>
              <w:t>………………………</w:t>
            </w:r>
          </w:p>
        </w:tc>
        <w:tc>
          <w:tcPr>
            <w:tcW w:w="2443" w:type="dxa"/>
            <w:vAlign w:val="center"/>
          </w:tcPr>
          <w:p w:rsidR="00E25D75" w:rsidRPr="00E25D75" w:rsidRDefault="00E25D75" w:rsidP="00C57213">
            <w:pPr>
              <w:jc w:val="center"/>
              <w:rPr>
                <w:iCs/>
                <w:lang w:val="el-GR"/>
              </w:rPr>
            </w:pPr>
          </w:p>
          <w:p w:rsidR="00E25D75" w:rsidRPr="00E25D75" w:rsidRDefault="00E25D75" w:rsidP="00C57213">
            <w:pPr>
              <w:jc w:val="center"/>
              <w:rPr>
                <w:iCs/>
                <w:lang w:val="el-GR"/>
              </w:rPr>
            </w:pPr>
            <w:r w:rsidRPr="00E25D75">
              <w:rPr>
                <w:iCs/>
                <w:lang w:val="el-GR"/>
              </w:rPr>
              <w:t>………………………</w:t>
            </w:r>
          </w:p>
        </w:tc>
      </w:tr>
    </w:tbl>
    <w:p w:rsidR="00474339" w:rsidRDefault="00474339" w:rsidP="00A7384B">
      <w:pPr>
        <w:spacing w:line="360" w:lineRule="auto"/>
        <w:jc w:val="both"/>
        <w:rPr>
          <w:b/>
        </w:rPr>
      </w:pPr>
    </w:p>
    <w:p w:rsidR="00474339" w:rsidRDefault="00474339" w:rsidP="00A7384B">
      <w:pPr>
        <w:spacing w:line="360" w:lineRule="auto"/>
        <w:jc w:val="both"/>
        <w:rPr>
          <w:b/>
        </w:rPr>
      </w:pPr>
    </w:p>
    <w:tbl>
      <w:tblPr>
        <w:tblW w:w="0" w:type="auto"/>
        <w:tblLook w:val="04A0" w:firstRow="1" w:lastRow="0" w:firstColumn="1" w:lastColumn="0" w:noHBand="0" w:noVBand="1"/>
      </w:tblPr>
      <w:tblGrid>
        <w:gridCol w:w="3227"/>
        <w:gridCol w:w="6061"/>
      </w:tblGrid>
      <w:tr w:rsidR="00474339" w:rsidRPr="0081066D" w:rsidTr="0081066D">
        <w:trPr>
          <w:gridAfter w:val="1"/>
          <w:wAfter w:w="6061" w:type="dxa"/>
          <w:trHeight w:val="58"/>
        </w:trPr>
        <w:tc>
          <w:tcPr>
            <w:tcW w:w="3227" w:type="dxa"/>
            <w:tcBorders>
              <w:top w:val="single" w:sz="4" w:space="0" w:color="auto"/>
            </w:tcBorders>
          </w:tcPr>
          <w:p w:rsidR="00474339" w:rsidRPr="0081066D" w:rsidRDefault="00474339" w:rsidP="0081066D">
            <w:pPr>
              <w:spacing w:line="360" w:lineRule="auto"/>
              <w:jc w:val="both"/>
              <w:rPr>
                <w:rFonts w:ascii="Calibri" w:eastAsia="Calibri" w:hAnsi="Calibri"/>
                <w:b/>
                <w:sz w:val="2"/>
                <w:szCs w:val="2"/>
              </w:rPr>
            </w:pPr>
          </w:p>
        </w:tc>
      </w:tr>
      <w:tr w:rsidR="00474339" w:rsidRPr="0081066D" w:rsidTr="0081066D">
        <w:tc>
          <w:tcPr>
            <w:tcW w:w="9288" w:type="dxa"/>
            <w:gridSpan w:val="2"/>
          </w:tcPr>
          <w:p w:rsidR="00474339" w:rsidRPr="0081066D" w:rsidRDefault="00474339" w:rsidP="0081066D">
            <w:pPr>
              <w:spacing w:line="360" w:lineRule="auto"/>
              <w:jc w:val="both"/>
              <w:rPr>
                <w:rFonts w:ascii="Calibri" w:eastAsia="Calibri" w:hAnsi="Calibri"/>
                <w:b/>
              </w:rPr>
            </w:pPr>
            <w:r w:rsidRPr="0081066D">
              <w:rPr>
                <w:rFonts w:ascii="Calibri" w:eastAsia="Calibri" w:hAnsi="Calibri"/>
                <w:sz w:val="13"/>
                <w:szCs w:val="13"/>
              </w:rPr>
              <w:t xml:space="preserve">1 </w:t>
            </w:r>
            <w:r w:rsidRPr="0081066D">
              <w:rPr>
                <w:rFonts w:ascii="Calibri" w:eastAsia="Calibri" w:hAnsi="Calibri"/>
                <w:sz w:val="18"/>
                <w:szCs w:val="18"/>
              </w:rPr>
              <w:t>The prospectus/ offering document for every AIF should include the information referred to in section 5(2) of the Commission Delegated Regulation (EU) No.231/2013 of 19th December 2012.</w:t>
            </w:r>
            <w:r w:rsidRPr="0081066D">
              <w:rPr>
                <w:rFonts w:ascii="Calibri" w:eastAsia="Calibri" w:hAnsi="Calibri"/>
                <w:sz w:val="20"/>
                <w:szCs w:val="20"/>
              </w:rPr>
              <w:t xml:space="preserve"> </w:t>
            </w:r>
            <w:r w:rsidRPr="0081066D">
              <w:rPr>
                <w:rFonts w:ascii="Calibri" w:eastAsia="Calibri" w:hAnsi="Calibri"/>
              </w:rPr>
              <w:t xml:space="preserve"> </w:t>
            </w:r>
          </w:p>
        </w:tc>
      </w:tr>
    </w:tbl>
    <w:p w:rsidR="00CA1677" w:rsidRDefault="00CA1677" w:rsidP="001F366E">
      <w:pPr>
        <w:pStyle w:val="Default"/>
        <w:ind w:left="284" w:hanging="284"/>
        <w:jc w:val="both"/>
        <w:rPr>
          <w:rFonts w:ascii="Calibri" w:hAnsi="Calibri"/>
          <w:b/>
          <w:bCs/>
          <w:sz w:val="23"/>
          <w:szCs w:val="23"/>
        </w:rPr>
      </w:pPr>
    </w:p>
    <w:p w:rsidR="00CA1677" w:rsidRDefault="00CA1677" w:rsidP="001F366E">
      <w:pPr>
        <w:pStyle w:val="Default"/>
        <w:ind w:left="284" w:hanging="284"/>
        <w:jc w:val="both"/>
        <w:rPr>
          <w:rFonts w:ascii="Calibri" w:hAnsi="Calibri"/>
          <w:b/>
          <w:bCs/>
          <w:sz w:val="23"/>
          <w:szCs w:val="23"/>
        </w:rPr>
      </w:pPr>
    </w:p>
    <w:p w:rsidR="00CA1677" w:rsidRDefault="00CA1677" w:rsidP="001F366E">
      <w:pPr>
        <w:pStyle w:val="Default"/>
        <w:ind w:left="284" w:hanging="284"/>
        <w:jc w:val="both"/>
        <w:rPr>
          <w:rFonts w:ascii="Calibri" w:hAnsi="Calibri"/>
          <w:b/>
          <w:bCs/>
          <w:sz w:val="23"/>
          <w:szCs w:val="23"/>
        </w:rPr>
      </w:pPr>
    </w:p>
    <w:p w:rsidR="001F366E" w:rsidRDefault="001F366E" w:rsidP="001F366E">
      <w:pPr>
        <w:pStyle w:val="Default"/>
        <w:ind w:left="284" w:hanging="284"/>
        <w:jc w:val="both"/>
        <w:rPr>
          <w:rFonts w:ascii="Calibri" w:hAnsi="Calibri"/>
          <w:b/>
          <w:bCs/>
          <w:sz w:val="23"/>
          <w:szCs w:val="23"/>
        </w:rPr>
      </w:pPr>
      <w:r w:rsidRPr="001F366E">
        <w:rPr>
          <w:rFonts w:ascii="Calibri" w:hAnsi="Calibri"/>
          <w:b/>
          <w:bCs/>
          <w:sz w:val="23"/>
          <w:szCs w:val="23"/>
        </w:rPr>
        <w:t xml:space="preserve">We responsibly declare, having full knowledge of the consequences of the Law, that: </w:t>
      </w:r>
    </w:p>
    <w:p w:rsidR="00765E9D" w:rsidRPr="001F366E" w:rsidRDefault="00765E9D" w:rsidP="001F366E">
      <w:pPr>
        <w:pStyle w:val="Default"/>
        <w:ind w:left="284" w:hanging="284"/>
        <w:jc w:val="both"/>
        <w:rPr>
          <w:rFonts w:ascii="Calibri" w:hAnsi="Calibri"/>
          <w:sz w:val="23"/>
          <w:szCs w:val="23"/>
        </w:rPr>
      </w:pPr>
    </w:p>
    <w:p w:rsidR="001F366E" w:rsidRDefault="001F366E" w:rsidP="00765E9D">
      <w:pPr>
        <w:pStyle w:val="Default"/>
        <w:numPr>
          <w:ilvl w:val="0"/>
          <w:numId w:val="28"/>
        </w:numPr>
        <w:spacing w:line="360" w:lineRule="auto"/>
        <w:ind w:left="568" w:hanging="284"/>
        <w:jc w:val="both"/>
        <w:rPr>
          <w:rFonts w:ascii="Calibri" w:hAnsi="Calibri"/>
          <w:sz w:val="23"/>
          <w:szCs w:val="23"/>
        </w:rPr>
      </w:pPr>
      <w:r w:rsidRPr="001F366E">
        <w:rPr>
          <w:rFonts w:ascii="Calibri" w:hAnsi="Calibri"/>
          <w:sz w:val="23"/>
          <w:szCs w:val="23"/>
        </w:rPr>
        <w:t xml:space="preserve">We have applied all required diligence to ensure that all information contained in this Form, as well as the details and forms that accompany it are correct, complete and accurate. </w:t>
      </w:r>
    </w:p>
    <w:p w:rsidR="00765E9D" w:rsidRPr="001F366E" w:rsidRDefault="00765E9D" w:rsidP="00765E9D">
      <w:pPr>
        <w:pStyle w:val="Default"/>
        <w:ind w:left="568"/>
        <w:jc w:val="both"/>
        <w:rPr>
          <w:rFonts w:ascii="Calibri" w:hAnsi="Calibri"/>
          <w:sz w:val="23"/>
          <w:szCs w:val="23"/>
        </w:rPr>
      </w:pPr>
    </w:p>
    <w:p w:rsidR="001F366E" w:rsidRDefault="001F366E" w:rsidP="00765E9D">
      <w:pPr>
        <w:pStyle w:val="Default"/>
        <w:numPr>
          <w:ilvl w:val="0"/>
          <w:numId w:val="28"/>
        </w:numPr>
        <w:spacing w:line="360" w:lineRule="auto"/>
        <w:ind w:left="568" w:hanging="284"/>
        <w:jc w:val="both"/>
        <w:rPr>
          <w:rFonts w:ascii="Calibri" w:hAnsi="Calibri"/>
          <w:sz w:val="23"/>
          <w:szCs w:val="23"/>
        </w:rPr>
      </w:pPr>
      <w:r w:rsidRPr="001F366E">
        <w:rPr>
          <w:rFonts w:ascii="Calibri" w:hAnsi="Calibri"/>
          <w:sz w:val="23"/>
          <w:szCs w:val="23"/>
        </w:rPr>
        <w:t xml:space="preserve">The calculation of the total value of assets under management has been done according the provisions of the Commission’s delegated Regulation (EU) No 231/2013 of 19th December 2012 supplementing Directive 2011/61/EU of the European Parliament and of the Council, with regards to exemptions, general operating conditions, depositaries, leverage, transparency and supervision. </w:t>
      </w:r>
    </w:p>
    <w:p w:rsidR="00765E9D" w:rsidRPr="001F366E" w:rsidRDefault="00765E9D" w:rsidP="00765E9D">
      <w:pPr>
        <w:pStyle w:val="Default"/>
        <w:jc w:val="both"/>
        <w:rPr>
          <w:rFonts w:ascii="Calibri" w:hAnsi="Calibri"/>
          <w:sz w:val="23"/>
          <w:szCs w:val="23"/>
        </w:rPr>
      </w:pPr>
    </w:p>
    <w:p w:rsidR="001F366E" w:rsidRDefault="001F366E" w:rsidP="00765E9D">
      <w:pPr>
        <w:pStyle w:val="Default"/>
        <w:numPr>
          <w:ilvl w:val="0"/>
          <w:numId w:val="28"/>
        </w:numPr>
        <w:spacing w:line="360" w:lineRule="auto"/>
        <w:ind w:left="568" w:hanging="284"/>
        <w:jc w:val="both"/>
        <w:rPr>
          <w:rFonts w:ascii="Calibri" w:hAnsi="Calibri"/>
          <w:sz w:val="23"/>
          <w:szCs w:val="23"/>
        </w:rPr>
      </w:pPr>
      <w:r w:rsidRPr="001F366E">
        <w:rPr>
          <w:rFonts w:ascii="Calibri" w:hAnsi="Calibri"/>
          <w:sz w:val="23"/>
          <w:szCs w:val="23"/>
        </w:rPr>
        <w:t xml:space="preserve">We have taken all necessary measures so that the AIF manager or the self managed AIF, accordingly, can fulfill all conditions for being registered as AIFM below the threshold, as such conditions are laid down in the applicable legislation and in the Directives issued by the Commission. </w:t>
      </w:r>
    </w:p>
    <w:p w:rsidR="00765E9D" w:rsidRPr="001F366E" w:rsidRDefault="00765E9D" w:rsidP="00765E9D">
      <w:pPr>
        <w:pStyle w:val="Default"/>
        <w:jc w:val="both"/>
        <w:rPr>
          <w:rFonts w:ascii="Calibri" w:hAnsi="Calibri"/>
          <w:sz w:val="23"/>
          <w:szCs w:val="23"/>
        </w:rPr>
      </w:pPr>
    </w:p>
    <w:p w:rsidR="001F366E" w:rsidRPr="001F366E" w:rsidRDefault="001F366E" w:rsidP="00765E9D">
      <w:pPr>
        <w:pStyle w:val="Default"/>
        <w:numPr>
          <w:ilvl w:val="0"/>
          <w:numId w:val="28"/>
        </w:numPr>
        <w:spacing w:line="360" w:lineRule="auto"/>
        <w:ind w:left="568" w:hanging="284"/>
        <w:jc w:val="both"/>
        <w:rPr>
          <w:rFonts w:ascii="Calibri" w:hAnsi="Calibri"/>
          <w:sz w:val="23"/>
          <w:szCs w:val="23"/>
        </w:rPr>
      </w:pPr>
      <w:r w:rsidRPr="001F366E">
        <w:rPr>
          <w:rFonts w:ascii="Calibri" w:hAnsi="Calibri"/>
          <w:sz w:val="23"/>
          <w:szCs w:val="23"/>
        </w:rPr>
        <w:t xml:space="preserve">We will notify the Commission, immediately, in writing, of any change that takes place following the submission of this Form to the Commission as to the information submitted. If this change concerns the total value of assets under management of the AIFs, the change is notified according to Circular </w:t>
      </w:r>
      <w:r w:rsidR="008725D5">
        <w:rPr>
          <w:rFonts w:ascii="Calibri" w:hAnsi="Calibri"/>
          <w:b/>
          <w:bCs/>
          <w:sz w:val="23"/>
          <w:szCs w:val="23"/>
        </w:rPr>
        <w:t>C054</w:t>
      </w:r>
      <w:r w:rsidRPr="001F366E">
        <w:rPr>
          <w:rFonts w:ascii="Calibri" w:hAnsi="Calibri"/>
          <w:b/>
          <w:bCs/>
          <w:sz w:val="23"/>
          <w:szCs w:val="23"/>
        </w:rPr>
        <w:t xml:space="preserve"> </w:t>
      </w:r>
      <w:r w:rsidRPr="001F366E">
        <w:rPr>
          <w:rFonts w:ascii="Calibri" w:hAnsi="Calibri"/>
          <w:sz w:val="23"/>
          <w:szCs w:val="23"/>
        </w:rPr>
        <w:t xml:space="preserve">of the Commission. </w:t>
      </w:r>
    </w:p>
    <w:p w:rsidR="00A7384B" w:rsidRPr="001F366E" w:rsidRDefault="00A7384B" w:rsidP="001F366E">
      <w:pPr>
        <w:spacing w:line="360" w:lineRule="auto"/>
        <w:ind w:left="567" w:hanging="283"/>
        <w:jc w:val="both"/>
        <w:rPr>
          <w:lang w:val="en-US"/>
        </w:rPr>
      </w:pPr>
    </w:p>
    <w:p w:rsidR="00765E9D" w:rsidRDefault="00765E9D" w:rsidP="00765E9D">
      <w:pPr>
        <w:pStyle w:val="Default"/>
        <w:spacing w:line="360" w:lineRule="auto"/>
        <w:jc w:val="both"/>
        <w:rPr>
          <w:rFonts w:ascii="Calibri" w:hAnsi="Calibri"/>
          <w:sz w:val="23"/>
          <w:szCs w:val="23"/>
        </w:rPr>
      </w:pPr>
      <w:r w:rsidRPr="00765E9D">
        <w:rPr>
          <w:rFonts w:ascii="Calibri" w:hAnsi="Calibri"/>
          <w:sz w:val="23"/>
          <w:szCs w:val="23"/>
        </w:rPr>
        <w:t xml:space="preserve">We confirm that we are ready and willing to comply with the requirements and/or obligations arising from the applicable legislation. </w:t>
      </w:r>
    </w:p>
    <w:p w:rsidR="00765E9D" w:rsidRPr="00765E9D" w:rsidRDefault="00765E9D" w:rsidP="00765E9D">
      <w:pPr>
        <w:pStyle w:val="Default"/>
        <w:jc w:val="both"/>
        <w:rPr>
          <w:rFonts w:ascii="Calibri" w:hAnsi="Calibri"/>
          <w:sz w:val="23"/>
          <w:szCs w:val="23"/>
        </w:rPr>
      </w:pPr>
    </w:p>
    <w:p w:rsidR="00765E9D" w:rsidRDefault="00765E9D" w:rsidP="00765E9D">
      <w:pPr>
        <w:pStyle w:val="Default"/>
        <w:spacing w:line="360" w:lineRule="auto"/>
        <w:jc w:val="both"/>
        <w:rPr>
          <w:rFonts w:ascii="Calibri" w:hAnsi="Calibri"/>
          <w:sz w:val="23"/>
          <w:szCs w:val="23"/>
        </w:rPr>
      </w:pPr>
      <w:r w:rsidRPr="00765E9D">
        <w:rPr>
          <w:rFonts w:ascii="Calibri" w:hAnsi="Calibri"/>
          <w:sz w:val="23"/>
          <w:szCs w:val="23"/>
        </w:rPr>
        <w:t xml:space="preserve">We acknowledge and accept that the Commission may reveal information in the discharge of its duties, as these duties are defined in the applicable Law. </w:t>
      </w:r>
    </w:p>
    <w:p w:rsidR="00765E9D" w:rsidRPr="00765E9D" w:rsidRDefault="00765E9D" w:rsidP="00765E9D">
      <w:pPr>
        <w:pStyle w:val="Default"/>
        <w:jc w:val="both"/>
        <w:rPr>
          <w:rFonts w:ascii="Calibri" w:hAnsi="Calibri"/>
          <w:sz w:val="23"/>
          <w:szCs w:val="23"/>
        </w:rPr>
      </w:pPr>
    </w:p>
    <w:p w:rsidR="00765E9D" w:rsidRPr="00765E9D" w:rsidRDefault="00765E9D" w:rsidP="00765E9D">
      <w:pPr>
        <w:spacing w:line="360" w:lineRule="auto"/>
        <w:jc w:val="both"/>
        <w:rPr>
          <w:rFonts w:ascii="Calibri" w:hAnsi="Calibri"/>
          <w:color w:val="000000"/>
          <w:sz w:val="23"/>
          <w:szCs w:val="23"/>
          <w:lang w:val="en-US"/>
        </w:rPr>
      </w:pPr>
      <w:r w:rsidRPr="00765E9D">
        <w:rPr>
          <w:rFonts w:ascii="Calibri" w:hAnsi="Calibri"/>
          <w:color w:val="000000"/>
          <w:sz w:val="23"/>
          <w:szCs w:val="23"/>
          <w:lang w:val="en-US"/>
        </w:rPr>
        <w:t xml:space="preserve">We acknowledge that the provision of false or misleading information or of documents or forms or the withholding of material information from the current application constitutes, apart from being a breach subject to administration fine of up to 350.000 EUR, which may rise up to 700.000 EUR in case of repeated or continuous breach, a criminal offence being punishable with </w:t>
      </w:r>
      <w:r w:rsidRPr="00765E9D">
        <w:rPr>
          <w:rFonts w:ascii="Calibri" w:hAnsi="Calibri"/>
          <w:color w:val="000000"/>
          <w:sz w:val="23"/>
          <w:szCs w:val="23"/>
          <w:lang w:val="en-US"/>
        </w:rPr>
        <w:lastRenderedPageBreak/>
        <w:t>imprisonment up to five (5) years or with a monetary fine of up to 2350.000 EUR.</w:t>
      </w:r>
    </w:p>
    <w:p w:rsidR="00765E9D" w:rsidRDefault="00765E9D" w:rsidP="00765E9D">
      <w:pPr>
        <w:jc w:val="both"/>
      </w:pPr>
    </w:p>
    <w:p w:rsidR="00E94722" w:rsidRDefault="00E94722" w:rsidP="00765E9D">
      <w:pPr>
        <w:jc w:val="both"/>
      </w:pPr>
    </w:p>
    <w:tbl>
      <w:tblPr>
        <w:tblW w:w="0" w:type="auto"/>
        <w:tblLook w:val="04A0" w:firstRow="1" w:lastRow="0" w:firstColumn="1" w:lastColumn="0" w:noHBand="0" w:noVBand="1"/>
      </w:tblPr>
      <w:tblGrid>
        <w:gridCol w:w="4644"/>
        <w:gridCol w:w="284"/>
        <w:gridCol w:w="4360"/>
      </w:tblGrid>
      <w:tr w:rsidR="00765E9D" w:rsidRPr="0081066D" w:rsidTr="0081066D">
        <w:tc>
          <w:tcPr>
            <w:tcW w:w="4644" w:type="dxa"/>
          </w:tcPr>
          <w:p w:rsidR="00765E9D" w:rsidRPr="0081066D" w:rsidRDefault="00765E9D" w:rsidP="0081066D">
            <w:pPr>
              <w:spacing w:line="360" w:lineRule="auto"/>
              <w:jc w:val="both"/>
              <w:rPr>
                <w:rFonts w:ascii="Calibri" w:eastAsia="Calibri" w:hAnsi="Calibri"/>
                <w:sz w:val="23"/>
                <w:szCs w:val="23"/>
              </w:rPr>
            </w:pPr>
            <w:r w:rsidRPr="0081066D">
              <w:rPr>
                <w:rFonts w:ascii="Calibri" w:eastAsia="Calibri" w:hAnsi="Calibri"/>
                <w:sz w:val="23"/>
                <w:szCs w:val="23"/>
              </w:rPr>
              <w:t>.........................................................</w:t>
            </w:r>
            <w:r w:rsidRPr="0081066D">
              <w:rPr>
                <w:rFonts w:ascii="Calibri" w:eastAsia="Calibri" w:hAnsi="Calibri"/>
                <w:sz w:val="23"/>
                <w:szCs w:val="23"/>
              </w:rPr>
              <w:tab/>
            </w:r>
          </w:p>
        </w:tc>
        <w:tc>
          <w:tcPr>
            <w:tcW w:w="284" w:type="dxa"/>
          </w:tcPr>
          <w:p w:rsidR="00765E9D" w:rsidRPr="0081066D" w:rsidRDefault="00765E9D" w:rsidP="0081066D">
            <w:pPr>
              <w:spacing w:line="360" w:lineRule="auto"/>
              <w:jc w:val="both"/>
              <w:rPr>
                <w:rFonts w:ascii="Calibri" w:eastAsia="Calibri" w:hAnsi="Calibri"/>
                <w:sz w:val="23"/>
                <w:szCs w:val="23"/>
              </w:rPr>
            </w:pPr>
          </w:p>
        </w:tc>
        <w:tc>
          <w:tcPr>
            <w:tcW w:w="4360" w:type="dxa"/>
          </w:tcPr>
          <w:p w:rsidR="00765E9D" w:rsidRPr="0081066D" w:rsidRDefault="00765E9D" w:rsidP="0081066D">
            <w:pPr>
              <w:spacing w:line="360" w:lineRule="auto"/>
              <w:jc w:val="both"/>
              <w:rPr>
                <w:rFonts w:ascii="Calibri" w:eastAsia="Calibri" w:hAnsi="Calibri"/>
                <w:sz w:val="23"/>
                <w:szCs w:val="23"/>
              </w:rPr>
            </w:pPr>
            <w:r w:rsidRPr="0081066D">
              <w:rPr>
                <w:rFonts w:ascii="Calibri" w:eastAsia="Calibri" w:hAnsi="Calibri"/>
                <w:sz w:val="23"/>
                <w:szCs w:val="23"/>
              </w:rPr>
              <w:t>......................................................</w:t>
            </w:r>
          </w:p>
        </w:tc>
      </w:tr>
      <w:tr w:rsidR="00765E9D" w:rsidRPr="0081066D" w:rsidTr="0081066D">
        <w:trPr>
          <w:trHeight w:val="1031"/>
        </w:trPr>
        <w:tc>
          <w:tcPr>
            <w:tcW w:w="4644" w:type="dxa"/>
          </w:tcPr>
          <w:p w:rsidR="00765E9D" w:rsidRPr="0081066D" w:rsidRDefault="00765E9D" w:rsidP="0081066D">
            <w:pPr>
              <w:spacing w:line="360" w:lineRule="auto"/>
              <w:jc w:val="both"/>
              <w:rPr>
                <w:rFonts w:ascii="Calibri" w:eastAsia="Calibri" w:hAnsi="Calibri"/>
                <w:sz w:val="23"/>
                <w:szCs w:val="23"/>
              </w:rPr>
            </w:pPr>
            <w:r w:rsidRPr="0081066D">
              <w:rPr>
                <w:rFonts w:ascii="Calibri" w:eastAsia="Calibri" w:hAnsi="Calibri"/>
                <w:sz w:val="23"/>
                <w:szCs w:val="23"/>
              </w:rPr>
              <w:t>Full name and capacity</w:t>
            </w:r>
          </w:p>
        </w:tc>
        <w:tc>
          <w:tcPr>
            <w:tcW w:w="284" w:type="dxa"/>
          </w:tcPr>
          <w:p w:rsidR="00765E9D" w:rsidRPr="0081066D" w:rsidRDefault="00765E9D" w:rsidP="0081066D">
            <w:pPr>
              <w:spacing w:line="360" w:lineRule="auto"/>
              <w:jc w:val="both"/>
              <w:rPr>
                <w:rFonts w:ascii="Calibri" w:eastAsia="Calibri" w:hAnsi="Calibri"/>
                <w:sz w:val="23"/>
                <w:szCs w:val="23"/>
              </w:rPr>
            </w:pPr>
          </w:p>
        </w:tc>
        <w:tc>
          <w:tcPr>
            <w:tcW w:w="4360" w:type="dxa"/>
          </w:tcPr>
          <w:p w:rsidR="00765E9D" w:rsidRPr="0081066D" w:rsidRDefault="00765E9D" w:rsidP="0081066D">
            <w:pPr>
              <w:spacing w:line="360" w:lineRule="auto"/>
              <w:jc w:val="both"/>
              <w:rPr>
                <w:rFonts w:ascii="Calibri" w:eastAsia="Calibri" w:hAnsi="Calibri"/>
                <w:sz w:val="23"/>
                <w:szCs w:val="23"/>
              </w:rPr>
            </w:pPr>
            <w:r w:rsidRPr="0081066D">
              <w:rPr>
                <w:rFonts w:ascii="Calibri" w:eastAsia="Calibri" w:hAnsi="Calibri"/>
                <w:sz w:val="23"/>
                <w:szCs w:val="23"/>
              </w:rPr>
              <w:t>Signature</w:t>
            </w:r>
          </w:p>
        </w:tc>
      </w:tr>
      <w:tr w:rsidR="00765E9D" w:rsidRPr="0081066D" w:rsidTr="0081066D">
        <w:tc>
          <w:tcPr>
            <w:tcW w:w="4644" w:type="dxa"/>
          </w:tcPr>
          <w:p w:rsidR="00765E9D" w:rsidRPr="0081066D" w:rsidRDefault="00765E9D" w:rsidP="0081066D">
            <w:pPr>
              <w:spacing w:line="360" w:lineRule="auto"/>
              <w:jc w:val="both"/>
              <w:rPr>
                <w:rFonts w:ascii="Calibri" w:eastAsia="Calibri" w:hAnsi="Calibri"/>
                <w:sz w:val="23"/>
                <w:szCs w:val="23"/>
              </w:rPr>
            </w:pPr>
            <w:r w:rsidRPr="0081066D">
              <w:rPr>
                <w:rFonts w:ascii="Calibri" w:eastAsia="Calibri" w:hAnsi="Calibri"/>
                <w:sz w:val="23"/>
                <w:szCs w:val="23"/>
              </w:rPr>
              <w:t>.........................................................</w:t>
            </w:r>
            <w:r w:rsidRPr="0081066D">
              <w:rPr>
                <w:rFonts w:ascii="Calibri" w:eastAsia="Calibri" w:hAnsi="Calibri"/>
                <w:sz w:val="23"/>
                <w:szCs w:val="23"/>
              </w:rPr>
              <w:tab/>
            </w:r>
          </w:p>
        </w:tc>
        <w:tc>
          <w:tcPr>
            <w:tcW w:w="284" w:type="dxa"/>
          </w:tcPr>
          <w:p w:rsidR="00765E9D" w:rsidRPr="0081066D" w:rsidRDefault="00765E9D" w:rsidP="0081066D">
            <w:pPr>
              <w:spacing w:line="360" w:lineRule="auto"/>
              <w:jc w:val="both"/>
              <w:rPr>
                <w:rFonts w:ascii="Calibri" w:eastAsia="Calibri" w:hAnsi="Calibri"/>
                <w:sz w:val="23"/>
                <w:szCs w:val="23"/>
              </w:rPr>
            </w:pPr>
          </w:p>
        </w:tc>
        <w:tc>
          <w:tcPr>
            <w:tcW w:w="4360" w:type="dxa"/>
          </w:tcPr>
          <w:p w:rsidR="00765E9D" w:rsidRPr="0081066D" w:rsidRDefault="00765E9D" w:rsidP="0081066D">
            <w:pPr>
              <w:spacing w:line="360" w:lineRule="auto"/>
              <w:jc w:val="both"/>
              <w:rPr>
                <w:rFonts w:ascii="Calibri" w:eastAsia="Calibri" w:hAnsi="Calibri"/>
                <w:sz w:val="23"/>
                <w:szCs w:val="23"/>
              </w:rPr>
            </w:pPr>
            <w:r w:rsidRPr="0081066D">
              <w:rPr>
                <w:rFonts w:ascii="Calibri" w:eastAsia="Calibri" w:hAnsi="Calibri"/>
                <w:sz w:val="23"/>
                <w:szCs w:val="23"/>
              </w:rPr>
              <w:t>......................................................</w:t>
            </w:r>
          </w:p>
        </w:tc>
      </w:tr>
      <w:tr w:rsidR="00765E9D" w:rsidRPr="0081066D" w:rsidTr="0081066D">
        <w:trPr>
          <w:trHeight w:val="995"/>
        </w:trPr>
        <w:tc>
          <w:tcPr>
            <w:tcW w:w="4644" w:type="dxa"/>
          </w:tcPr>
          <w:p w:rsidR="00765E9D" w:rsidRPr="0081066D" w:rsidRDefault="00765E9D" w:rsidP="0081066D">
            <w:pPr>
              <w:spacing w:line="360" w:lineRule="auto"/>
              <w:jc w:val="both"/>
              <w:rPr>
                <w:rFonts w:ascii="Calibri" w:eastAsia="Calibri" w:hAnsi="Calibri"/>
                <w:sz w:val="23"/>
                <w:szCs w:val="23"/>
              </w:rPr>
            </w:pPr>
            <w:r w:rsidRPr="0081066D">
              <w:rPr>
                <w:rFonts w:ascii="Calibri" w:eastAsia="Calibri" w:hAnsi="Calibri"/>
                <w:sz w:val="23"/>
                <w:szCs w:val="23"/>
              </w:rPr>
              <w:t>Full name and capacity</w:t>
            </w:r>
          </w:p>
        </w:tc>
        <w:tc>
          <w:tcPr>
            <w:tcW w:w="284" w:type="dxa"/>
          </w:tcPr>
          <w:p w:rsidR="00765E9D" w:rsidRPr="0081066D" w:rsidRDefault="00765E9D" w:rsidP="0081066D">
            <w:pPr>
              <w:spacing w:line="360" w:lineRule="auto"/>
              <w:jc w:val="both"/>
              <w:rPr>
                <w:rFonts w:ascii="Calibri" w:eastAsia="Calibri" w:hAnsi="Calibri"/>
                <w:sz w:val="23"/>
                <w:szCs w:val="23"/>
              </w:rPr>
            </w:pPr>
          </w:p>
        </w:tc>
        <w:tc>
          <w:tcPr>
            <w:tcW w:w="4360" w:type="dxa"/>
          </w:tcPr>
          <w:p w:rsidR="00765E9D" w:rsidRPr="0081066D" w:rsidRDefault="00765E9D" w:rsidP="0081066D">
            <w:pPr>
              <w:spacing w:line="360" w:lineRule="auto"/>
              <w:jc w:val="both"/>
              <w:rPr>
                <w:rFonts w:ascii="Calibri" w:eastAsia="Calibri" w:hAnsi="Calibri"/>
                <w:sz w:val="23"/>
                <w:szCs w:val="23"/>
              </w:rPr>
            </w:pPr>
            <w:r w:rsidRPr="0081066D">
              <w:rPr>
                <w:rFonts w:ascii="Calibri" w:eastAsia="Calibri" w:hAnsi="Calibri"/>
                <w:sz w:val="23"/>
                <w:szCs w:val="23"/>
              </w:rPr>
              <w:t>Signature</w:t>
            </w:r>
          </w:p>
        </w:tc>
      </w:tr>
      <w:tr w:rsidR="00BE6BDD" w:rsidRPr="0081066D" w:rsidTr="0081066D">
        <w:tc>
          <w:tcPr>
            <w:tcW w:w="4644" w:type="dxa"/>
          </w:tcPr>
          <w:p w:rsidR="00BE6BDD" w:rsidRPr="0081066D" w:rsidRDefault="00BE6BDD" w:rsidP="0081066D">
            <w:pPr>
              <w:spacing w:line="360" w:lineRule="auto"/>
              <w:jc w:val="both"/>
              <w:rPr>
                <w:rFonts w:ascii="Calibri" w:eastAsia="Calibri" w:hAnsi="Calibri"/>
                <w:sz w:val="23"/>
                <w:szCs w:val="23"/>
              </w:rPr>
            </w:pPr>
            <w:r w:rsidRPr="0081066D">
              <w:rPr>
                <w:rFonts w:ascii="Calibri" w:eastAsia="Calibri" w:hAnsi="Calibri"/>
                <w:sz w:val="23"/>
                <w:szCs w:val="23"/>
              </w:rPr>
              <w:t>.........................................................</w:t>
            </w:r>
            <w:r w:rsidRPr="0081066D">
              <w:rPr>
                <w:rFonts w:ascii="Calibri" w:eastAsia="Calibri" w:hAnsi="Calibri"/>
                <w:sz w:val="23"/>
                <w:szCs w:val="23"/>
              </w:rPr>
              <w:tab/>
            </w:r>
          </w:p>
        </w:tc>
        <w:tc>
          <w:tcPr>
            <w:tcW w:w="284" w:type="dxa"/>
          </w:tcPr>
          <w:p w:rsidR="00BE6BDD" w:rsidRPr="0081066D" w:rsidRDefault="00BE6BDD" w:rsidP="0081066D">
            <w:pPr>
              <w:spacing w:line="360" w:lineRule="auto"/>
              <w:jc w:val="both"/>
              <w:rPr>
                <w:rFonts w:ascii="Calibri" w:eastAsia="Calibri" w:hAnsi="Calibri"/>
                <w:sz w:val="23"/>
                <w:szCs w:val="23"/>
              </w:rPr>
            </w:pPr>
          </w:p>
        </w:tc>
        <w:tc>
          <w:tcPr>
            <w:tcW w:w="4360" w:type="dxa"/>
          </w:tcPr>
          <w:p w:rsidR="00BE6BDD" w:rsidRPr="0081066D" w:rsidRDefault="00BE6BDD" w:rsidP="0081066D">
            <w:pPr>
              <w:spacing w:line="360" w:lineRule="auto"/>
              <w:jc w:val="both"/>
              <w:rPr>
                <w:rFonts w:ascii="Calibri" w:eastAsia="Calibri" w:hAnsi="Calibri"/>
                <w:sz w:val="23"/>
                <w:szCs w:val="23"/>
              </w:rPr>
            </w:pPr>
            <w:r w:rsidRPr="0081066D">
              <w:rPr>
                <w:rFonts w:ascii="Calibri" w:eastAsia="Calibri" w:hAnsi="Calibri"/>
                <w:sz w:val="23"/>
                <w:szCs w:val="23"/>
              </w:rPr>
              <w:t>......................................................</w:t>
            </w:r>
          </w:p>
        </w:tc>
      </w:tr>
      <w:tr w:rsidR="00BE6BDD" w:rsidRPr="0081066D" w:rsidTr="0081066D">
        <w:trPr>
          <w:trHeight w:val="1430"/>
        </w:trPr>
        <w:tc>
          <w:tcPr>
            <w:tcW w:w="4644" w:type="dxa"/>
          </w:tcPr>
          <w:p w:rsidR="00BE6BDD" w:rsidRPr="0081066D" w:rsidRDefault="00BE6BDD" w:rsidP="0081066D">
            <w:pPr>
              <w:spacing w:line="360" w:lineRule="auto"/>
              <w:jc w:val="both"/>
              <w:rPr>
                <w:rFonts w:ascii="Calibri" w:eastAsia="Calibri" w:hAnsi="Calibri"/>
                <w:sz w:val="23"/>
                <w:szCs w:val="23"/>
              </w:rPr>
            </w:pPr>
            <w:r w:rsidRPr="0081066D">
              <w:rPr>
                <w:rFonts w:ascii="Calibri" w:eastAsia="Calibri" w:hAnsi="Calibri"/>
                <w:sz w:val="23"/>
                <w:szCs w:val="23"/>
              </w:rPr>
              <w:t>Full name and capacity</w:t>
            </w:r>
          </w:p>
        </w:tc>
        <w:tc>
          <w:tcPr>
            <w:tcW w:w="284" w:type="dxa"/>
          </w:tcPr>
          <w:p w:rsidR="00BE6BDD" w:rsidRPr="0081066D" w:rsidRDefault="00BE6BDD" w:rsidP="0081066D">
            <w:pPr>
              <w:spacing w:line="360" w:lineRule="auto"/>
              <w:jc w:val="both"/>
              <w:rPr>
                <w:rFonts w:ascii="Calibri" w:eastAsia="Calibri" w:hAnsi="Calibri"/>
                <w:sz w:val="23"/>
                <w:szCs w:val="23"/>
              </w:rPr>
            </w:pPr>
          </w:p>
        </w:tc>
        <w:tc>
          <w:tcPr>
            <w:tcW w:w="4360" w:type="dxa"/>
          </w:tcPr>
          <w:p w:rsidR="00BE6BDD" w:rsidRPr="0081066D" w:rsidRDefault="00BE6BDD" w:rsidP="0081066D">
            <w:pPr>
              <w:spacing w:line="360" w:lineRule="auto"/>
              <w:jc w:val="both"/>
              <w:rPr>
                <w:rFonts w:ascii="Calibri" w:eastAsia="Calibri" w:hAnsi="Calibri"/>
                <w:sz w:val="23"/>
                <w:szCs w:val="23"/>
              </w:rPr>
            </w:pPr>
            <w:r w:rsidRPr="0081066D">
              <w:rPr>
                <w:rFonts w:ascii="Calibri" w:eastAsia="Calibri" w:hAnsi="Calibri"/>
                <w:sz w:val="23"/>
                <w:szCs w:val="23"/>
              </w:rPr>
              <w:t>Signature</w:t>
            </w:r>
          </w:p>
        </w:tc>
      </w:tr>
      <w:tr w:rsidR="00BE6BDD" w:rsidRPr="0081066D" w:rsidTr="0081066D">
        <w:tc>
          <w:tcPr>
            <w:tcW w:w="4644" w:type="dxa"/>
          </w:tcPr>
          <w:p w:rsidR="00BE6BDD" w:rsidRPr="0081066D" w:rsidRDefault="00BE6BDD" w:rsidP="0081066D">
            <w:pPr>
              <w:tabs>
                <w:tab w:val="left" w:pos="360"/>
              </w:tabs>
              <w:spacing w:line="360" w:lineRule="auto"/>
              <w:rPr>
                <w:rFonts w:ascii="Calibri" w:eastAsia="Calibri" w:hAnsi="Calibri"/>
                <w:lang w:val="el-GR"/>
              </w:rPr>
            </w:pPr>
            <w:r w:rsidRPr="0081066D">
              <w:rPr>
                <w:rFonts w:ascii="Calibri" w:eastAsia="Calibri" w:hAnsi="Calibri"/>
                <w:sz w:val="23"/>
                <w:szCs w:val="23"/>
              </w:rPr>
              <w:t xml:space="preserve">Date </w:t>
            </w:r>
            <w:r w:rsidRPr="0081066D">
              <w:rPr>
                <w:rFonts w:ascii="Calibri" w:eastAsia="Calibri" w:hAnsi="Calibri"/>
                <w:lang w:val="el-GR"/>
              </w:rPr>
              <w:t>...........................................</w:t>
            </w:r>
          </w:p>
          <w:p w:rsidR="00BE6BDD" w:rsidRPr="0081066D" w:rsidRDefault="00BE6BDD" w:rsidP="0081066D">
            <w:pPr>
              <w:spacing w:line="360" w:lineRule="auto"/>
              <w:jc w:val="both"/>
              <w:rPr>
                <w:rFonts w:ascii="Calibri" w:eastAsia="Calibri" w:hAnsi="Calibri"/>
                <w:sz w:val="23"/>
                <w:szCs w:val="23"/>
              </w:rPr>
            </w:pPr>
          </w:p>
        </w:tc>
        <w:tc>
          <w:tcPr>
            <w:tcW w:w="284" w:type="dxa"/>
          </w:tcPr>
          <w:p w:rsidR="00BE6BDD" w:rsidRPr="0081066D" w:rsidRDefault="00BE6BDD" w:rsidP="0081066D">
            <w:pPr>
              <w:spacing w:line="360" w:lineRule="auto"/>
              <w:jc w:val="both"/>
              <w:rPr>
                <w:rFonts w:ascii="Calibri" w:eastAsia="Calibri" w:hAnsi="Calibri"/>
                <w:sz w:val="23"/>
                <w:szCs w:val="23"/>
              </w:rPr>
            </w:pPr>
          </w:p>
        </w:tc>
        <w:tc>
          <w:tcPr>
            <w:tcW w:w="4360" w:type="dxa"/>
          </w:tcPr>
          <w:p w:rsidR="00BE6BDD" w:rsidRPr="0081066D" w:rsidRDefault="00BE6BDD" w:rsidP="0081066D">
            <w:pPr>
              <w:spacing w:line="360" w:lineRule="auto"/>
              <w:jc w:val="both"/>
              <w:rPr>
                <w:rFonts w:ascii="Calibri" w:eastAsia="Calibri" w:hAnsi="Calibri"/>
                <w:sz w:val="23"/>
                <w:szCs w:val="23"/>
              </w:rPr>
            </w:pPr>
          </w:p>
        </w:tc>
      </w:tr>
    </w:tbl>
    <w:p w:rsidR="00E4610D" w:rsidRPr="006E1BEA" w:rsidRDefault="00E4610D" w:rsidP="00BE6BDD">
      <w:pPr>
        <w:jc w:val="both"/>
        <w:rPr>
          <w:lang w:val="el-GR"/>
        </w:rPr>
      </w:pPr>
    </w:p>
    <w:sectPr w:rsidR="00E4610D" w:rsidRPr="006E1BEA" w:rsidSect="00CB59FB">
      <w:headerReference w:type="default" r:id="rId15"/>
      <w:footerReference w:type="default" r:id="rId16"/>
      <w:headerReference w:type="first" r:id="rId17"/>
      <w:pgSz w:w="11906" w:h="16838"/>
      <w:pgMar w:top="1672" w:right="1700" w:bottom="426" w:left="1134"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3B8" w:rsidRDefault="009503B8">
      <w:r>
        <w:separator/>
      </w:r>
    </w:p>
  </w:endnote>
  <w:endnote w:type="continuationSeparator" w:id="0">
    <w:p w:rsidR="009503B8" w:rsidRDefault="0095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A8" w:rsidRDefault="00926DA8">
    <w:pPr>
      <w:pStyle w:val="Footer"/>
      <w:jc w:val="right"/>
      <w:rPr>
        <w:lang w:val="el-GR"/>
      </w:rPr>
    </w:pPr>
  </w:p>
  <w:p w:rsidR="00926DA8" w:rsidRDefault="00926DA8">
    <w:pPr>
      <w:pStyle w:val="Footer"/>
      <w:jc w:val="right"/>
      <w:rPr>
        <w:lang w:val="el-GR"/>
      </w:rPr>
    </w:pPr>
  </w:p>
  <w:p w:rsidR="00926DA8" w:rsidRDefault="00F2476E">
    <w:pPr>
      <w:pStyle w:val="Footer"/>
      <w:jc w:val="right"/>
    </w:pPr>
    <w:r>
      <w:rPr>
        <w:noProof/>
        <w:lang w:val="en-US"/>
      </w:rPr>
      <w:drawing>
        <wp:anchor distT="0" distB="0" distL="114300" distR="114300" simplePos="0" relativeHeight="251658240" behindDoc="1" locked="0" layoutInCell="1" allowOverlap="1">
          <wp:simplePos x="0" y="0"/>
          <wp:positionH relativeFrom="column">
            <wp:posOffset>-414655</wp:posOffset>
          </wp:positionH>
          <wp:positionV relativeFrom="paragraph">
            <wp:posOffset>-222250</wp:posOffset>
          </wp:positionV>
          <wp:extent cx="6879590" cy="598805"/>
          <wp:effectExtent l="0" t="0" r="0" b="0"/>
          <wp:wrapTight wrapText="bothSides">
            <wp:wrapPolygon edited="0">
              <wp:start x="0" y="0"/>
              <wp:lineTo x="0" y="20615"/>
              <wp:lineTo x="21532" y="20615"/>
              <wp:lineTo x="21532" y="0"/>
              <wp:lineTo x="0" y="0"/>
            </wp:wrapPolygon>
          </wp:wrapTight>
          <wp:docPr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87959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926DA8">
      <w:fldChar w:fldCharType="begin"/>
    </w:r>
    <w:r w:rsidR="00926DA8">
      <w:instrText xml:space="preserve"> PAGE   \* MERGEFORMAT </w:instrText>
    </w:r>
    <w:r w:rsidR="00926DA8">
      <w:fldChar w:fldCharType="separate"/>
    </w:r>
    <w:r>
      <w:rPr>
        <w:noProof/>
      </w:rPr>
      <w:t>1</w:t>
    </w:r>
    <w:r w:rsidR="00926DA8">
      <w:fldChar w:fldCharType="end"/>
    </w:r>
  </w:p>
  <w:p w:rsidR="00926DA8" w:rsidRDefault="00926DA8" w:rsidP="007B58E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3B8" w:rsidRDefault="009503B8">
      <w:r>
        <w:separator/>
      </w:r>
    </w:p>
  </w:footnote>
  <w:footnote w:type="continuationSeparator" w:id="0">
    <w:p w:rsidR="009503B8" w:rsidRDefault="00950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A8" w:rsidRDefault="00926DA8">
    <w:pPr>
      <w:pStyle w:val="Header"/>
    </w:pPr>
  </w:p>
  <w:p w:rsidR="00926DA8" w:rsidRDefault="00926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A8" w:rsidRDefault="00F2476E">
    <w:pPr>
      <w:pStyle w:val="Header"/>
    </w:pPr>
    <w:r>
      <w:rPr>
        <w:noProof/>
        <w:lang w:val="en-US"/>
      </w:rPr>
      <w:drawing>
        <wp:anchor distT="0" distB="0" distL="114300" distR="114300" simplePos="0" relativeHeight="251657216" behindDoc="1" locked="0" layoutInCell="1" allowOverlap="1">
          <wp:simplePos x="0" y="0"/>
          <wp:positionH relativeFrom="column">
            <wp:posOffset>-728980</wp:posOffset>
          </wp:positionH>
          <wp:positionV relativeFrom="paragraph">
            <wp:posOffset>-304800</wp:posOffset>
          </wp:positionV>
          <wp:extent cx="7524750" cy="1542415"/>
          <wp:effectExtent l="0" t="0" r="0" b="635"/>
          <wp:wrapTight wrapText="bothSides">
            <wp:wrapPolygon edited="0">
              <wp:start x="0" y="0"/>
              <wp:lineTo x="0" y="21342"/>
              <wp:lineTo x="21545" y="21342"/>
              <wp:lineTo x="21545" y="0"/>
              <wp:lineTo x="0" y="0"/>
            </wp:wrapPolygon>
          </wp:wrapTight>
          <wp:docPr id="2" name="Picture 24"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a:blip r:embed="rId1">
                    <a:extLst>
                      <a:ext uri="{28A0092B-C50C-407E-A947-70E740481C1C}">
                        <a14:useLocalDpi xmlns:a14="http://schemas.microsoft.com/office/drawing/2010/main" val="0"/>
                      </a:ext>
                    </a:extLst>
                  </a:blip>
                  <a:srcRect l="452" t="3670" r="-545" b="-3308"/>
                  <a:stretch>
                    <a:fillRect/>
                  </a:stretch>
                </pic:blipFill>
                <pic:spPr bwMode="auto">
                  <a:xfrm>
                    <a:off x="0" y="0"/>
                    <a:ext cx="7524750" cy="1542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4862"/>
    <w:multiLevelType w:val="hybridMultilevel"/>
    <w:tmpl w:val="1EAC36DE"/>
    <w:lvl w:ilvl="0" w:tplc="DC2AFBA8">
      <w:start w:val="1"/>
      <w:numFmt w:val="decimal"/>
      <w:lvlText w:val="%1."/>
      <w:lvlJc w:val="left"/>
      <w:pPr>
        <w:ind w:left="720" w:hanging="360"/>
      </w:pPr>
      <w:rPr>
        <w:rFonts w:ascii="Times New Roman" w:hAnsi="Times New Roman" w:hint="default"/>
        <w:b/>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AA0F29"/>
    <w:multiLevelType w:val="hybridMultilevel"/>
    <w:tmpl w:val="94AC3072"/>
    <w:lvl w:ilvl="0" w:tplc="7E3C28B2">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6904867"/>
    <w:multiLevelType w:val="hybridMultilevel"/>
    <w:tmpl w:val="D9CCEB68"/>
    <w:lvl w:ilvl="0" w:tplc="8860351E">
      <w:start w:val="1"/>
      <w:numFmt w:val="decimal"/>
      <w:lvlText w:val="(%1)"/>
      <w:lvlJc w:val="left"/>
      <w:pPr>
        <w:ind w:left="942" w:hanging="375"/>
      </w:pPr>
      <w:rPr>
        <w:rFonts w:ascii="Calibri" w:hAnsi="Calibri" w:hint="default"/>
        <w:b w:val="0"/>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1B025C3D"/>
    <w:multiLevelType w:val="hybridMultilevel"/>
    <w:tmpl w:val="2F7C0C7A"/>
    <w:lvl w:ilvl="0" w:tplc="E2C8D320">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2B033ED1"/>
    <w:multiLevelType w:val="hybridMultilevel"/>
    <w:tmpl w:val="28E43D9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E8A0F6F"/>
    <w:multiLevelType w:val="hybridMultilevel"/>
    <w:tmpl w:val="A6FA66B0"/>
    <w:lvl w:ilvl="0" w:tplc="E444A73E">
      <w:start w:val="1"/>
      <w:numFmt w:val="decimal"/>
      <w:lvlText w:val="%1."/>
      <w:lvlJc w:val="left"/>
      <w:pPr>
        <w:tabs>
          <w:tab w:val="num" w:pos="720"/>
        </w:tabs>
        <w:ind w:left="720" w:hanging="360"/>
      </w:pPr>
      <w:rPr>
        <w:rFonts w:hint="default"/>
        <w:b/>
        <w:lang w:val="el-GR"/>
      </w:rPr>
    </w:lvl>
    <w:lvl w:ilvl="1" w:tplc="44D8704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807CF2"/>
    <w:multiLevelType w:val="hybridMultilevel"/>
    <w:tmpl w:val="50CE7E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348F1054"/>
    <w:multiLevelType w:val="hybridMultilevel"/>
    <w:tmpl w:val="3FB8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FE578F"/>
    <w:multiLevelType w:val="hybridMultilevel"/>
    <w:tmpl w:val="CE5638D2"/>
    <w:lvl w:ilvl="0" w:tplc="3908735E">
      <w:start w:val="1"/>
      <w:numFmt w:val="lowerLetter"/>
      <w:lvlText w:val="%1)"/>
      <w:lvlJc w:val="left"/>
      <w:pPr>
        <w:ind w:left="720" w:hanging="360"/>
      </w:pPr>
      <w:rPr>
        <w:rFonts w:hint="default"/>
        <w:b/>
        <w:sz w:val="18"/>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8624A97"/>
    <w:multiLevelType w:val="hybridMultilevel"/>
    <w:tmpl w:val="8E0A76D8"/>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625789"/>
    <w:multiLevelType w:val="hybridMultilevel"/>
    <w:tmpl w:val="C1E05150"/>
    <w:lvl w:ilvl="0" w:tplc="898E8598">
      <w:start w:val="1"/>
      <w:numFmt w:val="lowerLetter"/>
      <w:lvlText w:val="%1)"/>
      <w:lvlJc w:val="left"/>
      <w:pPr>
        <w:ind w:left="720" w:hanging="360"/>
      </w:pPr>
      <w:rPr>
        <w:rFonts w:hint="default"/>
        <w:b/>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A8B79EB"/>
    <w:multiLevelType w:val="hybridMultilevel"/>
    <w:tmpl w:val="01CC725A"/>
    <w:lvl w:ilvl="0" w:tplc="A56CC29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4B554AEC"/>
    <w:multiLevelType w:val="hybridMultilevel"/>
    <w:tmpl w:val="25C07D22"/>
    <w:lvl w:ilvl="0" w:tplc="04080017">
      <w:start w:val="2"/>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CC1541B"/>
    <w:multiLevelType w:val="hybridMultilevel"/>
    <w:tmpl w:val="1EAC36DE"/>
    <w:lvl w:ilvl="0" w:tplc="DC2AFBA8">
      <w:start w:val="1"/>
      <w:numFmt w:val="decimal"/>
      <w:lvlText w:val="%1."/>
      <w:lvlJc w:val="left"/>
      <w:pPr>
        <w:ind w:left="720" w:hanging="360"/>
      </w:pPr>
      <w:rPr>
        <w:rFonts w:ascii="Times New Roman" w:hAnsi="Times New Roman" w:hint="default"/>
        <w:b/>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1031BB2"/>
    <w:multiLevelType w:val="hybridMultilevel"/>
    <w:tmpl w:val="5032FEA0"/>
    <w:lvl w:ilvl="0" w:tplc="C05624E4">
      <w:start w:val="1"/>
      <w:numFmt w:val="decimal"/>
      <w:lvlText w:val="%1."/>
      <w:lvlJc w:val="left"/>
      <w:pPr>
        <w:ind w:left="720" w:hanging="360"/>
      </w:pPr>
      <w:rPr>
        <w:rFonts w:ascii="Times New Roman" w:hAnsi="Times New Roman" w:hint="default"/>
        <w:b/>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2403370"/>
    <w:multiLevelType w:val="hybridMultilevel"/>
    <w:tmpl w:val="1AE87FB8"/>
    <w:lvl w:ilvl="0" w:tplc="6818BEFE">
      <w:start w:val="1"/>
      <w:numFmt w:val="lowerLetter"/>
      <w:lvlText w:val="%1)"/>
      <w:lvlJc w:val="left"/>
      <w:pPr>
        <w:ind w:left="720" w:hanging="360"/>
      </w:pPr>
      <w:rPr>
        <w:rFonts w:hint="default"/>
        <w:b/>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33309FB"/>
    <w:multiLevelType w:val="hybridMultilevel"/>
    <w:tmpl w:val="3A02E09C"/>
    <w:lvl w:ilvl="0" w:tplc="A754DA3A">
      <w:start w:val="1"/>
      <w:numFmt w:val="lowerLetter"/>
      <w:lvlText w:val="%1)"/>
      <w:lvlJc w:val="left"/>
      <w:pPr>
        <w:ind w:left="720" w:hanging="360"/>
      </w:pPr>
      <w:rPr>
        <w:rFonts w:hint="default"/>
        <w:b/>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5531A52"/>
    <w:multiLevelType w:val="hybridMultilevel"/>
    <w:tmpl w:val="27F67A56"/>
    <w:lvl w:ilvl="0" w:tplc="8A7ADCD0">
      <w:start w:val="1"/>
      <w:numFmt w:val="decimal"/>
      <w:lvlText w:val="%1."/>
      <w:lvlJc w:val="left"/>
      <w:pPr>
        <w:ind w:left="720" w:hanging="360"/>
      </w:pPr>
      <w:rPr>
        <w:rFonts w:ascii="Times New Roman" w:hAnsi="Times New Roman" w:hint="default"/>
        <w:b/>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5A27326"/>
    <w:multiLevelType w:val="hybridMultilevel"/>
    <w:tmpl w:val="A63E24CC"/>
    <w:lvl w:ilvl="0" w:tplc="F8BE25F6">
      <w:start w:val="1"/>
      <w:numFmt w:val="decimal"/>
      <w:lvlText w:val="%1."/>
      <w:lvlJc w:val="left"/>
      <w:pPr>
        <w:ind w:left="720" w:hanging="360"/>
      </w:pPr>
      <w:rPr>
        <w:rFonts w:ascii="Times New Roman" w:hAnsi="Times New Roman" w:hint="default"/>
        <w:b/>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75E6ECB"/>
    <w:multiLevelType w:val="hybridMultilevel"/>
    <w:tmpl w:val="309E8104"/>
    <w:lvl w:ilvl="0" w:tplc="FACE7E82">
      <w:start w:val="1"/>
      <w:numFmt w:val="decimal"/>
      <w:lvlText w:val="%1."/>
      <w:lvlJc w:val="left"/>
      <w:pPr>
        <w:ind w:left="720" w:hanging="360"/>
      </w:pPr>
      <w:rPr>
        <w:rFonts w:ascii="Times New Roman" w:hAnsi="Times New Roman" w:hint="default"/>
        <w:b/>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0154F5F"/>
    <w:multiLevelType w:val="hybridMultilevel"/>
    <w:tmpl w:val="A63E24CC"/>
    <w:lvl w:ilvl="0" w:tplc="F8BE25F6">
      <w:start w:val="1"/>
      <w:numFmt w:val="decimal"/>
      <w:lvlText w:val="%1."/>
      <w:lvlJc w:val="left"/>
      <w:pPr>
        <w:ind w:left="720" w:hanging="360"/>
      </w:pPr>
      <w:rPr>
        <w:rFonts w:ascii="Times New Roman" w:hAnsi="Times New Roman" w:hint="default"/>
        <w:b/>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AD3603E"/>
    <w:multiLevelType w:val="hybridMultilevel"/>
    <w:tmpl w:val="0DDE5738"/>
    <w:lvl w:ilvl="0" w:tplc="628CF80A">
      <w:start w:val="1"/>
      <w:numFmt w:val="decimal"/>
      <w:lvlText w:val="(%1)"/>
      <w:lvlJc w:val="left"/>
      <w:pPr>
        <w:ind w:left="942"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38E7149"/>
    <w:multiLevelType w:val="hybridMultilevel"/>
    <w:tmpl w:val="E8E422C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6697C99"/>
    <w:multiLevelType w:val="hybridMultilevel"/>
    <w:tmpl w:val="AEB8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1C3E45"/>
    <w:multiLevelType w:val="hybridMultilevel"/>
    <w:tmpl w:val="29AE63FC"/>
    <w:lvl w:ilvl="0" w:tplc="1C32FC26">
      <w:start w:val="1"/>
      <w:numFmt w:val="lowerLetter"/>
      <w:lvlText w:val="%1)"/>
      <w:lvlJc w:val="left"/>
      <w:pPr>
        <w:ind w:left="720" w:hanging="360"/>
      </w:pPr>
      <w:rPr>
        <w:rFonts w:hint="default"/>
        <w:b/>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9853208"/>
    <w:multiLevelType w:val="hybridMultilevel"/>
    <w:tmpl w:val="1298B4BA"/>
    <w:lvl w:ilvl="0" w:tplc="BB9007BA">
      <w:start w:val="1"/>
      <w:numFmt w:val="lowerLetter"/>
      <w:lvlText w:val="%1)"/>
      <w:lvlJc w:val="left"/>
      <w:pPr>
        <w:ind w:left="720" w:hanging="360"/>
      </w:pPr>
      <w:rPr>
        <w:rFonts w:hint="default"/>
        <w:b/>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B8F7A80"/>
    <w:multiLevelType w:val="hybridMultilevel"/>
    <w:tmpl w:val="456EED3E"/>
    <w:lvl w:ilvl="0" w:tplc="A53A53B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7BC75A9B"/>
    <w:multiLevelType w:val="hybridMultilevel"/>
    <w:tmpl w:val="AA0C33E2"/>
    <w:lvl w:ilvl="0" w:tplc="BEAA1932">
      <w:start w:val="1"/>
      <w:numFmt w:val="decimal"/>
      <w:lvlText w:val="(%1)"/>
      <w:lvlJc w:val="left"/>
      <w:pPr>
        <w:ind w:left="942" w:hanging="375"/>
      </w:pPr>
      <w:rPr>
        <w:rFonts w:ascii="Calibri" w:hAnsi="Calibri" w:hint="default"/>
        <w:b w:val="0"/>
        <w:sz w:val="23"/>
        <w:szCs w:val="23"/>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5"/>
  </w:num>
  <w:num w:numId="2">
    <w:abstractNumId w:val="4"/>
  </w:num>
  <w:num w:numId="3">
    <w:abstractNumId w:val="6"/>
  </w:num>
  <w:num w:numId="4">
    <w:abstractNumId w:val="19"/>
  </w:num>
  <w:num w:numId="5">
    <w:abstractNumId w:val="17"/>
  </w:num>
  <w:num w:numId="6">
    <w:abstractNumId w:val="14"/>
  </w:num>
  <w:num w:numId="7">
    <w:abstractNumId w:val="18"/>
  </w:num>
  <w:num w:numId="8">
    <w:abstractNumId w:val="25"/>
  </w:num>
  <w:num w:numId="9">
    <w:abstractNumId w:val="15"/>
  </w:num>
  <w:num w:numId="10">
    <w:abstractNumId w:val="10"/>
  </w:num>
  <w:num w:numId="11">
    <w:abstractNumId w:val="8"/>
  </w:num>
  <w:num w:numId="12">
    <w:abstractNumId w:val="16"/>
  </w:num>
  <w:num w:numId="13">
    <w:abstractNumId w:val="20"/>
  </w:num>
  <w:num w:numId="14">
    <w:abstractNumId w:val="0"/>
  </w:num>
  <w:num w:numId="15">
    <w:abstractNumId w:val="13"/>
  </w:num>
  <w:num w:numId="16">
    <w:abstractNumId w:val="24"/>
  </w:num>
  <w:num w:numId="17">
    <w:abstractNumId w:val="12"/>
  </w:num>
  <w:num w:numId="18">
    <w:abstractNumId w:val="22"/>
  </w:num>
  <w:num w:numId="19">
    <w:abstractNumId w:val="7"/>
  </w:num>
  <w:num w:numId="20">
    <w:abstractNumId w:val="26"/>
  </w:num>
  <w:num w:numId="21">
    <w:abstractNumId w:val="11"/>
  </w:num>
  <w:num w:numId="22">
    <w:abstractNumId w:val="1"/>
  </w:num>
  <w:num w:numId="23">
    <w:abstractNumId w:val="27"/>
  </w:num>
  <w:num w:numId="24">
    <w:abstractNumId w:val="2"/>
  </w:num>
  <w:num w:numId="25">
    <w:abstractNumId w:val="21"/>
  </w:num>
  <w:num w:numId="26">
    <w:abstractNumId w:val="3"/>
  </w:num>
  <w:num w:numId="27">
    <w:abstractNumId w:val="23"/>
  </w:num>
  <w:num w:numId="2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7C"/>
    <w:rsid w:val="00000200"/>
    <w:rsid w:val="00000A64"/>
    <w:rsid w:val="000030B7"/>
    <w:rsid w:val="00013526"/>
    <w:rsid w:val="00020F4B"/>
    <w:rsid w:val="00026B06"/>
    <w:rsid w:val="00027184"/>
    <w:rsid w:val="00027530"/>
    <w:rsid w:val="00035161"/>
    <w:rsid w:val="00040767"/>
    <w:rsid w:val="00041191"/>
    <w:rsid w:val="00042F59"/>
    <w:rsid w:val="00044550"/>
    <w:rsid w:val="00044CF8"/>
    <w:rsid w:val="00047E8D"/>
    <w:rsid w:val="00053E70"/>
    <w:rsid w:val="00056D24"/>
    <w:rsid w:val="000574CF"/>
    <w:rsid w:val="00067D93"/>
    <w:rsid w:val="000729F3"/>
    <w:rsid w:val="000733EF"/>
    <w:rsid w:val="00075F5D"/>
    <w:rsid w:val="00085F67"/>
    <w:rsid w:val="000927D3"/>
    <w:rsid w:val="00096442"/>
    <w:rsid w:val="000A4742"/>
    <w:rsid w:val="000A5541"/>
    <w:rsid w:val="000A5D43"/>
    <w:rsid w:val="000C2C04"/>
    <w:rsid w:val="000C463F"/>
    <w:rsid w:val="000D54D5"/>
    <w:rsid w:val="000D7C20"/>
    <w:rsid w:val="000F376B"/>
    <w:rsid w:val="000F5AF6"/>
    <w:rsid w:val="000F62BD"/>
    <w:rsid w:val="001015EA"/>
    <w:rsid w:val="00103450"/>
    <w:rsid w:val="00107157"/>
    <w:rsid w:val="00111566"/>
    <w:rsid w:val="00115A04"/>
    <w:rsid w:val="001162EF"/>
    <w:rsid w:val="00116699"/>
    <w:rsid w:val="001213C5"/>
    <w:rsid w:val="00122ED0"/>
    <w:rsid w:val="001339EE"/>
    <w:rsid w:val="0013566C"/>
    <w:rsid w:val="001415B6"/>
    <w:rsid w:val="00143BF8"/>
    <w:rsid w:val="00143E63"/>
    <w:rsid w:val="001462C0"/>
    <w:rsid w:val="00156166"/>
    <w:rsid w:val="00157959"/>
    <w:rsid w:val="0015796D"/>
    <w:rsid w:val="00163B77"/>
    <w:rsid w:val="00165642"/>
    <w:rsid w:val="0017592D"/>
    <w:rsid w:val="00181856"/>
    <w:rsid w:val="00181C71"/>
    <w:rsid w:val="00184C1D"/>
    <w:rsid w:val="001854AF"/>
    <w:rsid w:val="001867FC"/>
    <w:rsid w:val="00187A05"/>
    <w:rsid w:val="00197496"/>
    <w:rsid w:val="0019767D"/>
    <w:rsid w:val="001A1D37"/>
    <w:rsid w:val="001B20A4"/>
    <w:rsid w:val="001B7CD0"/>
    <w:rsid w:val="001B7E3C"/>
    <w:rsid w:val="001B7F03"/>
    <w:rsid w:val="001C24F2"/>
    <w:rsid w:val="001C3034"/>
    <w:rsid w:val="001C37A4"/>
    <w:rsid w:val="001C569F"/>
    <w:rsid w:val="001C6B14"/>
    <w:rsid w:val="001D44D7"/>
    <w:rsid w:val="001D78B1"/>
    <w:rsid w:val="001E7D3D"/>
    <w:rsid w:val="001E7DF4"/>
    <w:rsid w:val="001F14A3"/>
    <w:rsid w:val="001F2E91"/>
    <w:rsid w:val="001F366E"/>
    <w:rsid w:val="001F3F0D"/>
    <w:rsid w:val="001F5DAF"/>
    <w:rsid w:val="001F79A0"/>
    <w:rsid w:val="001F7C0A"/>
    <w:rsid w:val="00201849"/>
    <w:rsid w:val="0020334D"/>
    <w:rsid w:val="0020684D"/>
    <w:rsid w:val="00207CCD"/>
    <w:rsid w:val="00210390"/>
    <w:rsid w:val="00216776"/>
    <w:rsid w:val="00220950"/>
    <w:rsid w:val="00224BBA"/>
    <w:rsid w:val="002272BD"/>
    <w:rsid w:val="00230652"/>
    <w:rsid w:val="0023335D"/>
    <w:rsid w:val="00237D67"/>
    <w:rsid w:val="00240AB1"/>
    <w:rsid w:val="00242625"/>
    <w:rsid w:val="00243457"/>
    <w:rsid w:val="00253581"/>
    <w:rsid w:val="002544C3"/>
    <w:rsid w:val="002548A3"/>
    <w:rsid w:val="00255F2A"/>
    <w:rsid w:val="00263667"/>
    <w:rsid w:val="00271F3E"/>
    <w:rsid w:val="00272618"/>
    <w:rsid w:val="00272EB8"/>
    <w:rsid w:val="002763BB"/>
    <w:rsid w:val="00276EEF"/>
    <w:rsid w:val="002836D1"/>
    <w:rsid w:val="00285D53"/>
    <w:rsid w:val="0028719A"/>
    <w:rsid w:val="002A0AAB"/>
    <w:rsid w:val="002A111F"/>
    <w:rsid w:val="002A1DAA"/>
    <w:rsid w:val="002A23E9"/>
    <w:rsid w:val="002A2689"/>
    <w:rsid w:val="002A4413"/>
    <w:rsid w:val="002A6A0B"/>
    <w:rsid w:val="002A7A36"/>
    <w:rsid w:val="002B322A"/>
    <w:rsid w:val="002B37FA"/>
    <w:rsid w:val="002C182D"/>
    <w:rsid w:val="002C47C7"/>
    <w:rsid w:val="002C6B0A"/>
    <w:rsid w:val="002C711E"/>
    <w:rsid w:val="002D0BD4"/>
    <w:rsid w:val="002D12CD"/>
    <w:rsid w:val="002D19E6"/>
    <w:rsid w:val="002D3C15"/>
    <w:rsid w:val="002E221C"/>
    <w:rsid w:val="002F1D93"/>
    <w:rsid w:val="002F370C"/>
    <w:rsid w:val="003002D4"/>
    <w:rsid w:val="00303DFE"/>
    <w:rsid w:val="00305C7A"/>
    <w:rsid w:val="00306EA6"/>
    <w:rsid w:val="00315109"/>
    <w:rsid w:val="003155F7"/>
    <w:rsid w:val="00316324"/>
    <w:rsid w:val="003176E4"/>
    <w:rsid w:val="00317801"/>
    <w:rsid w:val="0032135D"/>
    <w:rsid w:val="00321AA1"/>
    <w:rsid w:val="003242BD"/>
    <w:rsid w:val="00335790"/>
    <w:rsid w:val="00336030"/>
    <w:rsid w:val="00336B12"/>
    <w:rsid w:val="0034339A"/>
    <w:rsid w:val="00344CE1"/>
    <w:rsid w:val="00350241"/>
    <w:rsid w:val="00353669"/>
    <w:rsid w:val="0035643E"/>
    <w:rsid w:val="00357134"/>
    <w:rsid w:val="00361DE0"/>
    <w:rsid w:val="00365F15"/>
    <w:rsid w:val="00373816"/>
    <w:rsid w:val="00375E0F"/>
    <w:rsid w:val="00381CEB"/>
    <w:rsid w:val="00383530"/>
    <w:rsid w:val="00392F52"/>
    <w:rsid w:val="003936A2"/>
    <w:rsid w:val="00393B80"/>
    <w:rsid w:val="003A2CC2"/>
    <w:rsid w:val="003A6945"/>
    <w:rsid w:val="003A7B57"/>
    <w:rsid w:val="003B27C0"/>
    <w:rsid w:val="003B3054"/>
    <w:rsid w:val="003C05B1"/>
    <w:rsid w:val="003C1003"/>
    <w:rsid w:val="003D5360"/>
    <w:rsid w:val="003D7897"/>
    <w:rsid w:val="003E3A0F"/>
    <w:rsid w:val="00402891"/>
    <w:rsid w:val="00407276"/>
    <w:rsid w:val="00410D54"/>
    <w:rsid w:val="00411122"/>
    <w:rsid w:val="00411872"/>
    <w:rsid w:val="00416004"/>
    <w:rsid w:val="00423A81"/>
    <w:rsid w:val="00425ED8"/>
    <w:rsid w:val="00427A43"/>
    <w:rsid w:val="00430898"/>
    <w:rsid w:val="00431C93"/>
    <w:rsid w:val="0043659E"/>
    <w:rsid w:val="00441F7A"/>
    <w:rsid w:val="004425DC"/>
    <w:rsid w:val="004441C8"/>
    <w:rsid w:val="0045097C"/>
    <w:rsid w:val="00452DA0"/>
    <w:rsid w:val="0045376A"/>
    <w:rsid w:val="00453CBA"/>
    <w:rsid w:val="00456DB1"/>
    <w:rsid w:val="00463F4B"/>
    <w:rsid w:val="00470F8E"/>
    <w:rsid w:val="00472E0C"/>
    <w:rsid w:val="00474339"/>
    <w:rsid w:val="00476BF3"/>
    <w:rsid w:val="00477FAD"/>
    <w:rsid w:val="0048242B"/>
    <w:rsid w:val="004836BD"/>
    <w:rsid w:val="00486C91"/>
    <w:rsid w:val="00492780"/>
    <w:rsid w:val="004A1ED3"/>
    <w:rsid w:val="004A4FB8"/>
    <w:rsid w:val="004B0641"/>
    <w:rsid w:val="004B28C2"/>
    <w:rsid w:val="004B3F3E"/>
    <w:rsid w:val="004C62B5"/>
    <w:rsid w:val="004C6ACE"/>
    <w:rsid w:val="004C791D"/>
    <w:rsid w:val="004C7FED"/>
    <w:rsid w:val="004D0345"/>
    <w:rsid w:val="004D28D7"/>
    <w:rsid w:val="004D30EA"/>
    <w:rsid w:val="004D5193"/>
    <w:rsid w:val="004D7647"/>
    <w:rsid w:val="004D792E"/>
    <w:rsid w:val="004E13EF"/>
    <w:rsid w:val="004E67D1"/>
    <w:rsid w:val="004F28B7"/>
    <w:rsid w:val="004F32C5"/>
    <w:rsid w:val="004F57F8"/>
    <w:rsid w:val="004F6103"/>
    <w:rsid w:val="004F642D"/>
    <w:rsid w:val="004F6676"/>
    <w:rsid w:val="005109F7"/>
    <w:rsid w:val="00526AAC"/>
    <w:rsid w:val="00527B57"/>
    <w:rsid w:val="00530764"/>
    <w:rsid w:val="00533012"/>
    <w:rsid w:val="005338D2"/>
    <w:rsid w:val="0053411B"/>
    <w:rsid w:val="005342BA"/>
    <w:rsid w:val="00536B27"/>
    <w:rsid w:val="00540AC3"/>
    <w:rsid w:val="005426C2"/>
    <w:rsid w:val="005477B2"/>
    <w:rsid w:val="005509AF"/>
    <w:rsid w:val="005520DF"/>
    <w:rsid w:val="00552DC8"/>
    <w:rsid w:val="00555567"/>
    <w:rsid w:val="005600E9"/>
    <w:rsid w:val="00560855"/>
    <w:rsid w:val="005624C2"/>
    <w:rsid w:val="00563108"/>
    <w:rsid w:val="00563352"/>
    <w:rsid w:val="00566471"/>
    <w:rsid w:val="00573B78"/>
    <w:rsid w:val="00582963"/>
    <w:rsid w:val="00584408"/>
    <w:rsid w:val="00587E6C"/>
    <w:rsid w:val="00591971"/>
    <w:rsid w:val="00591A45"/>
    <w:rsid w:val="00592C1B"/>
    <w:rsid w:val="00597D6C"/>
    <w:rsid w:val="005A0934"/>
    <w:rsid w:val="005A465C"/>
    <w:rsid w:val="005B2FF4"/>
    <w:rsid w:val="005B4BA4"/>
    <w:rsid w:val="005B5FEF"/>
    <w:rsid w:val="005D1FFA"/>
    <w:rsid w:val="005D6604"/>
    <w:rsid w:val="005E012A"/>
    <w:rsid w:val="005E1A56"/>
    <w:rsid w:val="005E2802"/>
    <w:rsid w:val="005E34CF"/>
    <w:rsid w:val="005E7826"/>
    <w:rsid w:val="005F49B6"/>
    <w:rsid w:val="005F58FA"/>
    <w:rsid w:val="005F68D2"/>
    <w:rsid w:val="00611D76"/>
    <w:rsid w:val="00616077"/>
    <w:rsid w:val="00620374"/>
    <w:rsid w:val="0062564C"/>
    <w:rsid w:val="006258D8"/>
    <w:rsid w:val="006309B6"/>
    <w:rsid w:val="0064302F"/>
    <w:rsid w:val="00643C7C"/>
    <w:rsid w:val="00647EED"/>
    <w:rsid w:val="00655824"/>
    <w:rsid w:val="00657243"/>
    <w:rsid w:val="006579BF"/>
    <w:rsid w:val="00657BED"/>
    <w:rsid w:val="006607C4"/>
    <w:rsid w:val="00662EDE"/>
    <w:rsid w:val="006632F3"/>
    <w:rsid w:val="006633FA"/>
    <w:rsid w:val="00665383"/>
    <w:rsid w:val="00667E4F"/>
    <w:rsid w:val="0067491E"/>
    <w:rsid w:val="00676043"/>
    <w:rsid w:val="00680822"/>
    <w:rsid w:val="00683934"/>
    <w:rsid w:val="00683B68"/>
    <w:rsid w:val="006841B9"/>
    <w:rsid w:val="006842FA"/>
    <w:rsid w:val="0068537F"/>
    <w:rsid w:val="006863B5"/>
    <w:rsid w:val="006871BB"/>
    <w:rsid w:val="006C0A9E"/>
    <w:rsid w:val="006C192D"/>
    <w:rsid w:val="006C7431"/>
    <w:rsid w:val="006D0E2C"/>
    <w:rsid w:val="006D443B"/>
    <w:rsid w:val="006D6C2B"/>
    <w:rsid w:val="006E1BEA"/>
    <w:rsid w:val="006E353F"/>
    <w:rsid w:val="006E55CB"/>
    <w:rsid w:val="006E74F4"/>
    <w:rsid w:val="006E7C09"/>
    <w:rsid w:val="006F2D6D"/>
    <w:rsid w:val="006F3845"/>
    <w:rsid w:val="006F5734"/>
    <w:rsid w:val="006F6230"/>
    <w:rsid w:val="006F650E"/>
    <w:rsid w:val="0070299E"/>
    <w:rsid w:val="0070711B"/>
    <w:rsid w:val="0070733D"/>
    <w:rsid w:val="007146DA"/>
    <w:rsid w:val="00727CD8"/>
    <w:rsid w:val="00730120"/>
    <w:rsid w:val="007319F3"/>
    <w:rsid w:val="00734F36"/>
    <w:rsid w:val="007356C9"/>
    <w:rsid w:val="00743D3E"/>
    <w:rsid w:val="007511B3"/>
    <w:rsid w:val="007511B6"/>
    <w:rsid w:val="00753040"/>
    <w:rsid w:val="00760C9F"/>
    <w:rsid w:val="00760DF0"/>
    <w:rsid w:val="0076114C"/>
    <w:rsid w:val="007617D6"/>
    <w:rsid w:val="00765E9D"/>
    <w:rsid w:val="00766BE3"/>
    <w:rsid w:val="007702AC"/>
    <w:rsid w:val="0077624F"/>
    <w:rsid w:val="0078008A"/>
    <w:rsid w:val="00781D0E"/>
    <w:rsid w:val="00783AFD"/>
    <w:rsid w:val="00783E49"/>
    <w:rsid w:val="00790FC5"/>
    <w:rsid w:val="00791E2B"/>
    <w:rsid w:val="00794DB8"/>
    <w:rsid w:val="007A247B"/>
    <w:rsid w:val="007A6DC6"/>
    <w:rsid w:val="007B29F4"/>
    <w:rsid w:val="007B58E6"/>
    <w:rsid w:val="007B5C66"/>
    <w:rsid w:val="007B6B95"/>
    <w:rsid w:val="007B7A43"/>
    <w:rsid w:val="007C1F64"/>
    <w:rsid w:val="007C484C"/>
    <w:rsid w:val="007C70CB"/>
    <w:rsid w:val="007C7671"/>
    <w:rsid w:val="007D7503"/>
    <w:rsid w:val="007E0774"/>
    <w:rsid w:val="007E61CD"/>
    <w:rsid w:val="007F053C"/>
    <w:rsid w:val="007F3CB7"/>
    <w:rsid w:val="007F598D"/>
    <w:rsid w:val="007F6627"/>
    <w:rsid w:val="0080187C"/>
    <w:rsid w:val="00805BCB"/>
    <w:rsid w:val="0081066D"/>
    <w:rsid w:val="00812765"/>
    <w:rsid w:val="00815770"/>
    <w:rsid w:val="008159FC"/>
    <w:rsid w:val="00817323"/>
    <w:rsid w:val="008173A5"/>
    <w:rsid w:val="00820212"/>
    <w:rsid w:val="008212C2"/>
    <w:rsid w:val="00823E6F"/>
    <w:rsid w:val="00831B31"/>
    <w:rsid w:val="00833F94"/>
    <w:rsid w:val="008374ED"/>
    <w:rsid w:val="00841E13"/>
    <w:rsid w:val="00842743"/>
    <w:rsid w:val="00844277"/>
    <w:rsid w:val="008444EE"/>
    <w:rsid w:val="008507D9"/>
    <w:rsid w:val="00854B77"/>
    <w:rsid w:val="00855875"/>
    <w:rsid w:val="00866E0A"/>
    <w:rsid w:val="0087045E"/>
    <w:rsid w:val="0087059B"/>
    <w:rsid w:val="00871D84"/>
    <w:rsid w:val="008725D5"/>
    <w:rsid w:val="00872FCB"/>
    <w:rsid w:val="0088217A"/>
    <w:rsid w:val="008834D1"/>
    <w:rsid w:val="008917DC"/>
    <w:rsid w:val="008A26B4"/>
    <w:rsid w:val="008B2BBA"/>
    <w:rsid w:val="008C3A84"/>
    <w:rsid w:val="008C7A9D"/>
    <w:rsid w:val="008D745C"/>
    <w:rsid w:val="008E3949"/>
    <w:rsid w:val="008E4EB8"/>
    <w:rsid w:val="008F4C07"/>
    <w:rsid w:val="008F669B"/>
    <w:rsid w:val="008F7214"/>
    <w:rsid w:val="00910918"/>
    <w:rsid w:val="009129A9"/>
    <w:rsid w:val="00912AF3"/>
    <w:rsid w:val="00912C40"/>
    <w:rsid w:val="00926DA8"/>
    <w:rsid w:val="00931057"/>
    <w:rsid w:val="00932635"/>
    <w:rsid w:val="00934F27"/>
    <w:rsid w:val="009402A4"/>
    <w:rsid w:val="009425FB"/>
    <w:rsid w:val="009503B8"/>
    <w:rsid w:val="00952C6F"/>
    <w:rsid w:val="00953633"/>
    <w:rsid w:val="00955266"/>
    <w:rsid w:val="00956E63"/>
    <w:rsid w:val="00966404"/>
    <w:rsid w:val="00974420"/>
    <w:rsid w:val="00976CC2"/>
    <w:rsid w:val="00976F21"/>
    <w:rsid w:val="00977628"/>
    <w:rsid w:val="0098031F"/>
    <w:rsid w:val="00980639"/>
    <w:rsid w:val="00982240"/>
    <w:rsid w:val="009822D1"/>
    <w:rsid w:val="009876FD"/>
    <w:rsid w:val="00990631"/>
    <w:rsid w:val="0099193B"/>
    <w:rsid w:val="009949B6"/>
    <w:rsid w:val="00994A74"/>
    <w:rsid w:val="009A08E1"/>
    <w:rsid w:val="009A2C00"/>
    <w:rsid w:val="009A4D2C"/>
    <w:rsid w:val="009A558A"/>
    <w:rsid w:val="009A63E0"/>
    <w:rsid w:val="009B34C2"/>
    <w:rsid w:val="009B6932"/>
    <w:rsid w:val="009C1543"/>
    <w:rsid w:val="009C246F"/>
    <w:rsid w:val="009C2A83"/>
    <w:rsid w:val="009C3A27"/>
    <w:rsid w:val="009D1197"/>
    <w:rsid w:val="009D4329"/>
    <w:rsid w:val="009D6DC6"/>
    <w:rsid w:val="009E406B"/>
    <w:rsid w:val="009E638C"/>
    <w:rsid w:val="009F0152"/>
    <w:rsid w:val="009F052C"/>
    <w:rsid w:val="009F089F"/>
    <w:rsid w:val="009F0EB7"/>
    <w:rsid w:val="009F7E43"/>
    <w:rsid w:val="00A03D80"/>
    <w:rsid w:val="00A06203"/>
    <w:rsid w:val="00A07EA8"/>
    <w:rsid w:val="00A10FB7"/>
    <w:rsid w:val="00A17F80"/>
    <w:rsid w:val="00A23889"/>
    <w:rsid w:val="00A26AF8"/>
    <w:rsid w:val="00A32325"/>
    <w:rsid w:val="00A3345A"/>
    <w:rsid w:val="00A4204D"/>
    <w:rsid w:val="00A51860"/>
    <w:rsid w:val="00A52978"/>
    <w:rsid w:val="00A54FFD"/>
    <w:rsid w:val="00A55759"/>
    <w:rsid w:val="00A633FC"/>
    <w:rsid w:val="00A640E6"/>
    <w:rsid w:val="00A67E3C"/>
    <w:rsid w:val="00A73782"/>
    <w:rsid w:val="00A7384B"/>
    <w:rsid w:val="00A73B34"/>
    <w:rsid w:val="00A75DB4"/>
    <w:rsid w:val="00A83849"/>
    <w:rsid w:val="00A83C01"/>
    <w:rsid w:val="00A84CF9"/>
    <w:rsid w:val="00A858D7"/>
    <w:rsid w:val="00A8731B"/>
    <w:rsid w:val="00A916B8"/>
    <w:rsid w:val="00A951AF"/>
    <w:rsid w:val="00AA469D"/>
    <w:rsid w:val="00AA6B3F"/>
    <w:rsid w:val="00AB05E7"/>
    <w:rsid w:val="00AC1F70"/>
    <w:rsid w:val="00AC35A3"/>
    <w:rsid w:val="00AC37D6"/>
    <w:rsid w:val="00AC6E58"/>
    <w:rsid w:val="00AC7681"/>
    <w:rsid w:val="00AC7800"/>
    <w:rsid w:val="00AC7A7C"/>
    <w:rsid w:val="00AD0AF5"/>
    <w:rsid w:val="00AD4BB1"/>
    <w:rsid w:val="00AD52D9"/>
    <w:rsid w:val="00AD684F"/>
    <w:rsid w:val="00AE30E4"/>
    <w:rsid w:val="00AE4BD2"/>
    <w:rsid w:val="00AE57A4"/>
    <w:rsid w:val="00AE74F7"/>
    <w:rsid w:val="00AF318B"/>
    <w:rsid w:val="00AF3D4E"/>
    <w:rsid w:val="00B00728"/>
    <w:rsid w:val="00B02820"/>
    <w:rsid w:val="00B03A10"/>
    <w:rsid w:val="00B06A90"/>
    <w:rsid w:val="00B12E32"/>
    <w:rsid w:val="00B12F83"/>
    <w:rsid w:val="00B14466"/>
    <w:rsid w:val="00B167F6"/>
    <w:rsid w:val="00B22A71"/>
    <w:rsid w:val="00B250E5"/>
    <w:rsid w:val="00B2741A"/>
    <w:rsid w:val="00B347A4"/>
    <w:rsid w:val="00B36271"/>
    <w:rsid w:val="00B40C45"/>
    <w:rsid w:val="00B41535"/>
    <w:rsid w:val="00B51730"/>
    <w:rsid w:val="00B51DF9"/>
    <w:rsid w:val="00B56251"/>
    <w:rsid w:val="00B60B12"/>
    <w:rsid w:val="00B66AF8"/>
    <w:rsid w:val="00B749CC"/>
    <w:rsid w:val="00B751CD"/>
    <w:rsid w:val="00B8061B"/>
    <w:rsid w:val="00B81C88"/>
    <w:rsid w:val="00B82F80"/>
    <w:rsid w:val="00B930A4"/>
    <w:rsid w:val="00B94648"/>
    <w:rsid w:val="00BA24D5"/>
    <w:rsid w:val="00BA5986"/>
    <w:rsid w:val="00BA6FAF"/>
    <w:rsid w:val="00BB0B24"/>
    <w:rsid w:val="00BB2356"/>
    <w:rsid w:val="00BB25A9"/>
    <w:rsid w:val="00BB445D"/>
    <w:rsid w:val="00BC0C86"/>
    <w:rsid w:val="00BC24CE"/>
    <w:rsid w:val="00BC319D"/>
    <w:rsid w:val="00BE2EFF"/>
    <w:rsid w:val="00BE46EE"/>
    <w:rsid w:val="00BE57C2"/>
    <w:rsid w:val="00BE6BDD"/>
    <w:rsid w:val="00BE6E72"/>
    <w:rsid w:val="00BF2752"/>
    <w:rsid w:val="00BF7AEA"/>
    <w:rsid w:val="00C01DC0"/>
    <w:rsid w:val="00C03542"/>
    <w:rsid w:val="00C03B20"/>
    <w:rsid w:val="00C1029A"/>
    <w:rsid w:val="00C118AD"/>
    <w:rsid w:val="00C1756E"/>
    <w:rsid w:val="00C17965"/>
    <w:rsid w:val="00C17F30"/>
    <w:rsid w:val="00C20C24"/>
    <w:rsid w:val="00C25722"/>
    <w:rsid w:val="00C30873"/>
    <w:rsid w:val="00C35BA0"/>
    <w:rsid w:val="00C4018E"/>
    <w:rsid w:val="00C4346B"/>
    <w:rsid w:val="00C51432"/>
    <w:rsid w:val="00C5625A"/>
    <w:rsid w:val="00C566CE"/>
    <w:rsid w:val="00C57213"/>
    <w:rsid w:val="00C6078A"/>
    <w:rsid w:val="00C63C55"/>
    <w:rsid w:val="00C66E1B"/>
    <w:rsid w:val="00C67470"/>
    <w:rsid w:val="00C744DE"/>
    <w:rsid w:val="00C76706"/>
    <w:rsid w:val="00C76A63"/>
    <w:rsid w:val="00C817B0"/>
    <w:rsid w:val="00C81D04"/>
    <w:rsid w:val="00C822C2"/>
    <w:rsid w:val="00C84AE9"/>
    <w:rsid w:val="00C951AB"/>
    <w:rsid w:val="00CA1677"/>
    <w:rsid w:val="00CA514B"/>
    <w:rsid w:val="00CB0ACD"/>
    <w:rsid w:val="00CB23B3"/>
    <w:rsid w:val="00CB2B59"/>
    <w:rsid w:val="00CB48CC"/>
    <w:rsid w:val="00CB5280"/>
    <w:rsid w:val="00CB59FB"/>
    <w:rsid w:val="00CC4A57"/>
    <w:rsid w:val="00CC7296"/>
    <w:rsid w:val="00CD6C30"/>
    <w:rsid w:val="00CE4501"/>
    <w:rsid w:val="00CF4495"/>
    <w:rsid w:val="00CF6C96"/>
    <w:rsid w:val="00CF7B9D"/>
    <w:rsid w:val="00D007C9"/>
    <w:rsid w:val="00D00BE5"/>
    <w:rsid w:val="00D04796"/>
    <w:rsid w:val="00D0734F"/>
    <w:rsid w:val="00D128DB"/>
    <w:rsid w:val="00D151B6"/>
    <w:rsid w:val="00D163FB"/>
    <w:rsid w:val="00D20ECF"/>
    <w:rsid w:val="00D323F9"/>
    <w:rsid w:val="00D325D7"/>
    <w:rsid w:val="00D32CEC"/>
    <w:rsid w:val="00D332A0"/>
    <w:rsid w:val="00D35E03"/>
    <w:rsid w:val="00D36B0A"/>
    <w:rsid w:val="00D40E90"/>
    <w:rsid w:val="00D445C6"/>
    <w:rsid w:val="00D50C19"/>
    <w:rsid w:val="00D56995"/>
    <w:rsid w:val="00D61208"/>
    <w:rsid w:val="00D7185F"/>
    <w:rsid w:val="00D71D6C"/>
    <w:rsid w:val="00D80625"/>
    <w:rsid w:val="00D848E6"/>
    <w:rsid w:val="00D908F0"/>
    <w:rsid w:val="00DA11C9"/>
    <w:rsid w:val="00DA18E6"/>
    <w:rsid w:val="00DA23ED"/>
    <w:rsid w:val="00DA3681"/>
    <w:rsid w:val="00DB378B"/>
    <w:rsid w:val="00DB3D3F"/>
    <w:rsid w:val="00DB4786"/>
    <w:rsid w:val="00DB5043"/>
    <w:rsid w:val="00DB6388"/>
    <w:rsid w:val="00DC1322"/>
    <w:rsid w:val="00DC6597"/>
    <w:rsid w:val="00DC7AC0"/>
    <w:rsid w:val="00DD1B1A"/>
    <w:rsid w:val="00DD2141"/>
    <w:rsid w:val="00DD2D32"/>
    <w:rsid w:val="00DD2DA7"/>
    <w:rsid w:val="00DD76D2"/>
    <w:rsid w:val="00DD774F"/>
    <w:rsid w:val="00DE67C3"/>
    <w:rsid w:val="00DF00CC"/>
    <w:rsid w:val="00E00C5B"/>
    <w:rsid w:val="00E02DB9"/>
    <w:rsid w:val="00E04212"/>
    <w:rsid w:val="00E053D4"/>
    <w:rsid w:val="00E11196"/>
    <w:rsid w:val="00E120DC"/>
    <w:rsid w:val="00E13CC8"/>
    <w:rsid w:val="00E16FEC"/>
    <w:rsid w:val="00E21CB9"/>
    <w:rsid w:val="00E25D75"/>
    <w:rsid w:val="00E27C84"/>
    <w:rsid w:val="00E30895"/>
    <w:rsid w:val="00E30F1E"/>
    <w:rsid w:val="00E3237B"/>
    <w:rsid w:val="00E32463"/>
    <w:rsid w:val="00E33CD3"/>
    <w:rsid w:val="00E33E04"/>
    <w:rsid w:val="00E345ED"/>
    <w:rsid w:val="00E359BC"/>
    <w:rsid w:val="00E37312"/>
    <w:rsid w:val="00E37542"/>
    <w:rsid w:val="00E4323C"/>
    <w:rsid w:val="00E4610D"/>
    <w:rsid w:val="00E50690"/>
    <w:rsid w:val="00E527E6"/>
    <w:rsid w:val="00E53E9F"/>
    <w:rsid w:val="00E64563"/>
    <w:rsid w:val="00E70CF0"/>
    <w:rsid w:val="00E7345A"/>
    <w:rsid w:val="00E8675B"/>
    <w:rsid w:val="00E93C06"/>
    <w:rsid w:val="00E94722"/>
    <w:rsid w:val="00EA1920"/>
    <w:rsid w:val="00EA4391"/>
    <w:rsid w:val="00EA7BF2"/>
    <w:rsid w:val="00EB0B2A"/>
    <w:rsid w:val="00EB271D"/>
    <w:rsid w:val="00EB3338"/>
    <w:rsid w:val="00EB3869"/>
    <w:rsid w:val="00EB43E2"/>
    <w:rsid w:val="00EB7D7C"/>
    <w:rsid w:val="00EC3994"/>
    <w:rsid w:val="00ED21E3"/>
    <w:rsid w:val="00ED3CDF"/>
    <w:rsid w:val="00EE02F6"/>
    <w:rsid w:val="00EE39FB"/>
    <w:rsid w:val="00EE3E43"/>
    <w:rsid w:val="00EE6B7E"/>
    <w:rsid w:val="00EF510D"/>
    <w:rsid w:val="00EF67C2"/>
    <w:rsid w:val="00F0064B"/>
    <w:rsid w:val="00F0239C"/>
    <w:rsid w:val="00F02840"/>
    <w:rsid w:val="00F06127"/>
    <w:rsid w:val="00F06747"/>
    <w:rsid w:val="00F23F37"/>
    <w:rsid w:val="00F2445E"/>
    <w:rsid w:val="00F2476E"/>
    <w:rsid w:val="00F248D6"/>
    <w:rsid w:val="00F25169"/>
    <w:rsid w:val="00F3327E"/>
    <w:rsid w:val="00F36C19"/>
    <w:rsid w:val="00F4253D"/>
    <w:rsid w:val="00F45EC7"/>
    <w:rsid w:val="00F46700"/>
    <w:rsid w:val="00F47610"/>
    <w:rsid w:val="00F60D54"/>
    <w:rsid w:val="00F61A51"/>
    <w:rsid w:val="00F675C0"/>
    <w:rsid w:val="00F759BB"/>
    <w:rsid w:val="00F76C33"/>
    <w:rsid w:val="00F843F9"/>
    <w:rsid w:val="00F901DB"/>
    <w:rsid w:val="00F929CC"/>
    <w:rsid w:val="00F9683A"/>
    <w:rsid w:val="00FA15D0"/>
    <w:rsid w:val="00FA5B5C"/>
    <w:rsid w:val="00FC02D6"/>
    <w:rsid w:val="00FC1B34"/>
    <w:rsid w:val="00FD1334"/>
    <w:rsid w:val="00FD22DE"/>
    <w:rsid w:val="00FD281E"/>
    <w:rsid w:val="00FD35BF"/>
    <w:rsid w:val="00FF1A50"/>
    <w:rsid w:val="00FF27B4"/>
    <w:rsid w:val="00FF2EC5"/>
    <w:rsid w:val="00FF47BE"/>
    <w:rsid w:val="00FF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bCs/>
      <w:sz w:val="20"/>
      <w:lang w:val="el-GR"/>
    </w:rPr>
  </w:style>
  <w:style w:type="paragraph" w:styleId="Heading2">
    <w:name w:val="heading 2"/>
    <w:basedOn w:val="Normal"/>
    <w:next w:val="Normal"/>
    <w:qFormat/>
    <w:rsid w:val="001462C0"/>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pBdr>
        <w:top w:val="single" w:sz="12" w:space="1" w:color="auto"/>
      </w:pBdr>
      <w:tabs>
        <w:tab w:val="left" w:pos="2127"/>
      </w:tabs>
      <w:autoSpaceDE w:val="0"/>
      <w:autoSpaceDN w:val="0"/>
      <w:spacing w:line="360" w:lineRule="auto"/>
      <w:ind w:left="2268" w:hanging="2268"/>
      <w:jc w:val="both"/>
    </w:pPr>
    <w:rPr>
      <w:lang w:val="el-GR"/>
    </w:rPr>
  </w:style>
  <w:style w:type="paragraph" w:styleId="BodyText">
    <w:name w:val="Body Text"/>
    <w:basedOn w:val="Normal"/>
    <w:pPr>
      <w:pBdr>
        <w:top w:val="single" w:sz="12" w:space="0" w:color="auto"/>
      </w:pBdr>
      <w:tabs>
        <w:tab w:val="left" w:pos="1980"/>
        <w:tab w:val="left" w:pos="2160"/>
      </w:tabs>
      <w:spacing w:before="120" w:after="120" w:line="0" w:lineRule="atLeast"/>
      <w:ind w:right="360"/>
      <w:jc w:val="both"/>
    </w:pPr>
    <w:rPr>
      <w:lang w:val="el-GR"/>
    </w:rPr>
  </w:style>
  <w:style w:type="paragraph" w:styleId="BodyText2">
    <w:name w:val="Body Text 2"/>
    <w:basedOn w:val="Normal"/>
    <w:link w:val="BodyText2Char"/>
    <w:pPr>
      <w:pBdr>
        <w:top w:val="single" w:sz="12" w:space="0" w:color="auto"/>
      </w:pBdr>
      <w:tabs>
        <w:tab w:val="left" w:pos="1980"/>
        <w:tab w:val="left" w:pos="2160"/>
      </w:tabs>
      <w:spacing w:line="0" w:lineRule="atLeast"/>
      <w:ind w:right="357"/>
      <w:jc w:val="both"/>
    </w:pPr>
    <w:rPr>
      <w:lang w:val="el-GR"/>
    </w:rPr>
  </w:style>
  <w:style w:type="character" w:styleId="Hyperlink">
    <w:name w:val="Hyperlink"/>
    <w:rPr>
      <w:color w:val="0000FF"/>
      <w:u w:val="single"/>
    </w:rPr>
  </w:style>
  <w:style w:type="paragraph" w:styleId="BodyTextIndent">
    <w:name w:val="Body Text Indent"/>
    <w:basedOn w:val="Normal"/>
    <w:pPr>
      <w:ind w:left="1800" w:hanging="1800"/>
    </w:pPr>
    <w:rPr>
      <w:lang w:val="el-GR"/>
    </w:rPr>
  </w:style>
  <w:style w:type="paragraph" w:styleId="BodyTextIndent3">
    <w:name w:val="Body Text Indent 3"/>
    <w:basedOn w:val="Normal"/>
    <w:pPr>
      <w:ind w:left="1800" w:hanging="1800"/>
      <w:jc w:val="both"/>
    </w:pPr>
    <w:rPr>
      <w:lang w:val="el-GR"/>
    </w:rPr>
  </w:style>
  <w:style w:type="paragraph" w:styleId="BlockText">
    <w:name w:val="Block Text"/>
    <w:basedOn w:val="Normal"/>
    <w:pPr>
      <w:ind w:left="-240" w:right="-719"/>
    </w:pPr>
    <w:rPr>
      <w:lang w:val="el-GR"/>
    </w:rPr>
  </w:style>
  <w:style w:type="character" w:styleId="FollowedHyperlink">
    <w:name w:val="FollowedHyperlink"/>
    <w:rsid w:val="00B51DF9"/>
    <w:rPr>
      <w:color w:val="800080"/>
      <w:u w:val="single"/>
    </w:rPr>
  </w:style>
  <w:style w:type="character" w:customStyle="1" w:styleId="BodyText2Char">
    <w:name w:val="Body Text 2 Char"/>
    <w:link w:val="BodyText2"/>
    <w:rsid w:val="005D6604"/>
    <w:rPr>
      <w:sz w:val="24"/>
      <w:szCs w:val="24"/>
      <w:lang w:val="el-GR" w:eastAsia="en-US" w:bidi="ar-SA"/>
    </w:rPr>
  </w:style>
  <w:style w:type="paragraph" w:styleId="NormalWeb">
    <w:name w:val="Normal (Web)"/>
    <w:basedOn w:val="Normal"/>
    <w:rsid w:val="005D6604"/>
    <w:pPr>
      <w:spacing w:before="100" w:beforeAutospacing="1" w:after="100" w:afterAutospacing="1"/>
    </w:pPr>
    <w:rPr>
      <w:lang w:val="el-GR" w:eastAsia="el-GR"/>
    </w:rPr>
  </w:style>
  <w:style w:type="paragraph" w:styleId="BalloonText">
    <w:name w:val="Balloon Text"/>
    <w:basedOn w:val="Normal"/>
    <w:link w:val="BalloonTextChar"/>
    <w:uiPriority w:val="99"/>
    <w:semiHidden/>
    <w:rsid w:val="00035161"/>
    <w:rPr>
      <w:rFonts w:ascii="Tahoma" w:hAnsi="Tahoma"/>
      <w:sz w:val="16"/>
      <w:szCs w:val="16"/>
    </w:rPr>
  </w:style>
  <w:style w:type="paragraph" w:customStyle="1" w:styleId="Default">
    <w:name w:val="Default"/>
    <w:rsid w:val="00760C9F"/>
    <w:pPr>
      <w:autoSpaceDE w:val="0"/>
      <w:autoSpaceDN w:val="0"/>
      <w:adjustRightInd w:val="0"/>
    </w:pPr>
    <w:rPr>
      <w:color w:val="000000"/>
      <w:sz w:val="24"/>
      <w:szCs w:val="24"/>
    </w:rPr>
  </w:style>
  <w:style w:type="paragraph" w:customStyle="1" w:styleId="1">
    <w:name w:val="Παράγραφος λίστας1"/>
    <w:basedOn w:val="Normal"/>
    <w:uiPriority w:val="34"/>
    <w:qFormat/>
    <w:rsid w:val="00760C9F"/>
    <w:pPr>
      <w:ind w:left="720"/>
    </w:pPr>
  </w:style>
  <w:style w:type="character" w:customStyle="1" w:styleId="FooterChar">
    <w:name w:val="Footer Char"/>
    <w:link w:val="Footer"/>
    <w:uiPriority w:val="99"/>
    <w:rsid w:val="00D56995"/>
    <w:rPr>
      <w:sz w:val="24"/>
      <w:szCs w:val="24"/>
      <w:lang w:val="en-GB" w:eastAsia="en-US"/>
    </w:rPr>
  </w:style>
  <w:style w:type="character" w:styleId="FootnoteReference">
    <w:name w:val="footnote reference"/>
    <w:uiPriority w:val="99"/>
    <w:semiHidden/>
    <w:rsid w:val="00F45EC7"/>
    <w:rPr>
      <w:rFonts w:cs="Times New Roman"/>
      <w:vertAlign w:val="superscript"/>
    </w:rPr>
  </w:style>
  <w:style w:type="paragraph" w:styleId="FootnoteText">
    <w:name w:val="footnote text"/>
    <w:basedOn w:val="Normal"/>
    <w:link w:val="FootnoteTextChar"/>
    <w:uiPriority w:val="99"/>
    <w:semiHidden/>
    <w:rsid w:val="00831B31"/>
    <w:rPr>
      <w:sz w:val="20"/>
      <w:szCs w:val="20"/>
    </w:rPr>
  </w:style>
  <w:style w:type="character" w:styleId="CommentReference">
    <w:name w:val="annotation reference"/>
    <w:rsid w:val="00BE57C2"/>
    <w:rPr>
      <w:sz w:val="16"/>
      <w:szCs w:val="16"/>
    </w:rPr>
  </w:style>
  <w:style w:type="paragraph" w:styleId="CommentText">
    <w:name w:val="annotation text"/>
    <w:basedOn w:val="Normal"/>
    <w:link w:val="CommentTextChar"/>
    <w:rsid w:val="00BE57C2"/>
    <w:rPr>
      <w:sz w:val="20"/>
      <w:szCs w:val="20"/>
    </w:rPr>
  </w:style>
  <w:style w:type="character" w:customStyle="1" w:styleId="CommentTextChar">
    <w:name w:val="Comment Text Char"/>
    <w:link w:val="CommentText"/>
    <w:rsid w:val="00BE57C2"/>
    <w:rPr>
      <w:lang w:val="en-GB" w:eastAsia="en-US"/>
    </w:rPr>
  </w:style>
  <w:style w:type="paragraph" w:styleId="CommentSubject">
    <w:name w:val="annotation subject"/>
    <w:basedOn w:val="CommentText"/>
    <w:next w:val="CommentText"/>
    <w:link w:val="CommentSubjectChar"/>
    <w:rsid w:val="00BE57C2"/>
    <w:rPr>
      <w:b/>
      <w:bCs/>
    </w:rPr>
  </w:style>
  <w:style w:type="character" w:customStyle="1" w:styleId="CommentSubjectChar">
    <w:name w:val="Comment Subject Char"/>
    <w:link w:val="CommentSubject"/>
    <w:rsid w:val="00BE57C2"/>
    <w:rPr>
      <w:b/>
      <w:bCs/>
      <w:lang w:val="en-GB" w:eastAsia="en-US"/>
    </w:rPr>
  </w:style>
  <w:style w:type="paragraph" w:styleId="ListParagraph">
    <w:name w:val="List Paragraph"/>
    <w:basedOn w:val="Normal"/>
    <w:uiPriority w:val="34"/>
    <w:qFormat/>
    <w:rsid w:val="00EB3869"/>
    <w:pPr>
      <w:ind w:left="720"/>
    </w:pPr>
  </w:style>
  <w:style w:type="paragraph" w:styleId="Revision">
    <w:name w:val="Revision"/>
    <w:hidden/>
    <w:uiPriority w:val="99"/>
    <w:semiHidden/>
    <w:rsid w:val="00540AC3"/>
    <w:rPr>
      <w:sz w:val="24"/>
      <w:szCs w:val="24"/>
      <w:lang w:val="en-GB"/>
    </w:rPr>
  </w:style>
  <w:style w:type="table" w:styleId="TableGrid">
    <w:name w:val="Table Grid"/>
    <w:basedOn w:val="TableNormal"/>
    <w:uiPriority w:val="59"/>
    <w:rsid w:val="00A7384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link w:val="FootnoteText"/>
    <w:uiPriority w:val="99"/>
    <w:semiHidden/>
    <w:rsid w:val="00A7384B"/>
    <w:rPr>
      <w:lang w:val="en-GB" w:eastAsia="en-US"/>
    </w:rPr>
  </w:style>
  <w:style w:type="character" w:customStyle="1" w:styleId="HeaderChar">
    <w:name w:val="Header Char"/>
    <w:link w:val="Header"/>
    <w:uiPriority w:val="99"/>
    <w:rsid w:val="00373816"/>
    <w:rPr>
      <w:sz w:val="24"/>
      <w:szCs w:val="24"/>
      <w:lang w:val="en-GB" w:eastAsia="en-US"/>
    </w:rPr>
  </w:style>
  <w:style w:type="character" w:customStyle="1" w:styleId="BalloonTextChar">
    <w:name w:val="Balloon Text Char"/>
    <w:link w:val="BalloonText"/>
    <w:uiPriority w:val="99"/>
    <w:semiHidden/>
    <w:rsid w:val="00E33E0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bCs/>
      <w:sz w:val="20"/>
      <w:lang w:val="el-GR"/>
    </w:rPr>
  </w:style>
  <w:style w:type="paragraph" w:styleId="Heading2">
    <w:name w:val="heading 2"/>
    <w:basedOn w:val="Normal"/>
    <w:next w:val="Normal"/>
    <w:qFormat/>
    <w:rsid w:val="001462C0"/>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pBdr>
        <w:top w:val="single" w:sz="12" w:space="1" w:color="auto"/>
      </w:pBdr>
      <w:tabs>
        <w:tab w:val="left" w:pos="2127"/>
      </w:tabs>
      <w:autoSpaceDE w:val="0"/>
      <w:autoSpaceDN w:val="0"/>
      <w:spacing w:line="360" w:lineRule="auto"/>
      <w:ind w:left="2268" w:hanging="2268"/>
      <w:jc w:val="both"/>
    </w:pPr>
    <w:rPr>
      <w:lang w:val="el-GR"/>
    </w:rPr>
  </w:style>
  <w:style w:type="paragraph" w:styleId="BodyText">
    <w:name w:val="Body Text"/>
    <w:basedOn w:val="Normal"/>
    <w:pPr>
      <w:pBdr>
        <w:top w:val="single" w:sz="12" w:space="0" w:color="auto"/>
      </w:pBdr>
      <w:tabs>
        <w:tab w:val="left" w:pos="1980"/>
        <w:tab w:val="left" w:pos="2160"/>
      </w:tabs>
      <w:spacing w:before="120" w:after="120" w:line="0" w:lineRule="atLeast"/>
      <w:ind w:right="360"/>
      <w:jc w:val="both"/>
    </w:pPr>
    <w:rPr>
      <w:lang w:val="el-GR"/>
    </w:rPr>
  </w:style>
  <w:style w:type="paragraph" w:styleId="BodyText2">
    <w:name w:val="Body Text 2"/>
    <w:basedOn w:val="Normal"/>
    <w:link w:val="BodyText2Char"/>
    <w:pPr>
      <w:pBdr>
        <w:top w:val="single" w:sz="12" w:space="0" w:color="auto"/>
      </w:pBdr>
      <w:tabs>
        <w:tab w:val="left" w:pos="1980"/>
        <w:tab w:val="left" w:pos="2160"/>
      </w:tabs>
      <w:spacing w:line="0" w:lineRule="atLeast"/>
      <w:ind w:right="357"/>
      <w:jc w:val="both"/>
    </w:pPr>
    <w:rPr>
      <w:lang w:val="el-GR"/>
    </w:rPr>
  </w:style>
  <w:style w:type="character" w:styleId="Hyperlink">
    <w:name w:val="Hyperlink"/>
    <w:rPr>
      <w:color w:val="0000FF"/>
      <w:u w:val="single"/>
    </w:rPr>
  </w:style>
  <w:style w:type="paragraph" w:styleId="BodyTextIndent">
    <w:name w:val="Body Text Indent"/>
    <w:basedOn w:val="Normal"/>
    <w:pPr>
      <w:ind w:left="1800" w:hanging="1800"/>
    </w:pPr>
    <w:rPr>
      <w:lang w:val="el-GR"/>
    </w:rPr>
  </w:style>
  <w:style w:type="paragraph" w:styleId="BodyTextIndent3">
    <w:name w:val="Body Text Indent 3"/>
    <w:basedOn w:val="Normal"/>
    <w:pPr>
      <w:ind w:left="1800" w:hanging="1800"/>
      <w:jc w:val="both"/>
    </w:pPr>
    <w:rPr>
      <w:lang w:val="el-GR"/>
    </w:rPr>
  </w:style>
  <w:style w:type="paragraph" w:styleId="BlockText">
    <w:name w:val="Block Text"/>
    <w:basedOn w:val="Normal"/>
    <w:pPr>
      <w:ind w:left="-240" w:right="-719"/>
    </w:pPr>
    <w:rPr>
      <w:lang w:val="el-GR"/>
    </w:rPr>
  </w:style>
  <w:style w:type="character" w:styleId="FollowedHyperlink">
    <w:name w:val="FollowedHyperlink"/>
    <w:rsid w:val="00B51DF9"/>
    <w:rPr>
      <w:color w:val="800080"/>
      <w:u w:val="single"/>
    </w:rPr>
  </w:style>
  <w:style w:type="character" w:customStyle="1" w:styleId="BodyText2Char">
    <w:name w:val="Body Text 2 Char"/>
    <w:link w:val="BodyText2"/>
    <w:rsid w:val="005D6604"/>
    <w:rPr>
      <w:sz w:val="24"/>
      <w:szCs w:val="24"/>
      <w:lang w:val="el-GR" w:eastAsia="en-US" w:bidi="ar-SA"/>
    </w:rPr>
  </w:style>
  <w:style w:type="paragraph" w:styleId="NormalWeb">
    <w:name w:val="Normal (Web)"/>
    <w:basedOn w:val="Normal"/>
    <w:rsid w:val="005D6604"/>
    <w:pPr>
      <w:spacing w:before="100" w:beforeAutospacing="1" w:after="100" w:afterAutospacing="1"/>
    </w:pPr>
    <w:rPr>
      <w:lang w:val="el-GR" w:eastAsia="el-GR"/>
    </w:rPr>
  </w:style>
  <w:style w:type="paragraph" w:styleId="BalloonText">
    <w:name w:val="Balloon Text"/>
    <w:basedOn w:val="Normal"/>
    <w:link w:val="BalloonTextChar"/>
    <w:uiPriority w:val="99"/>
    <w:semiHidden/>
    <w:rsid w:val="00035161"/>
    <w:rPr>
      <w:rFonts w:ascii="Tahoma" w:hAnsi="Tahoma"/>
      <w:sz w:val="16"/>
      <w:szCs w:val="16"/>
    </w:rPr>
  </w:style>
  <w:style w:type="paragraph" w:customStyle="1" w:styleId="Default">
    <w:name w:val="Default"/>
    <w:rsid w:val="00760C9F"/>
    <w:pPr>
      <w:autoSpaceDE w:val="0"/>
      <w:autoSpaceDN w:val="0"/>
      <w:adjustRightInd w:val="0"/>
    </w:pPr>
    <w:rPr>
      <w:color w:val="000000"/>
      <w:sz w:val="24"/>
      <w:szCs w:val="24"/>
    </w:rPr>
  </w:style>
  <w:style w:type="paragraph" w:customStyle="1" w:styleId="1">
    <w:name w:val="Παράγραφος λίστας1"/>
    <w:basedOn w:val="Normal"/>
    <w:uiPriority w:val="34"/>
    <w:qFormat/>
    <w:rsid w:val="00760C9F"/>
    <w:pPr>
      <w:ind w:left="720"/>
    </w:pPr>
  </w:style>
  <w:style w:type="character" w:customStyle="1" w:styleId="FooterChar">
    <w:name w:val="Footer Char"/>
    <w:link w:val="Footer"/>
    <w:uiPriority w:val="99"/>
    <w:rsid w:val="00D56995"/>
    <w:rPr>
      <w:sz w:val="24"/>
      <w:szCs w:val="24"/>
      <w:lang w:val="en-GB" w:eastAsia="en-US"/>
    </w:rPr>
  </w:style>
  <w:style w:type="character" w:styleId="FootnoteReference">
    <w:name w:val="footnote reference"/>
    <w:uiPriority w:val="99"/>
    <w:semiHidden/>
    <w:rsid w:val="00F45EC7"/>
    <w:rPr>
      <w:rFonts w:cs="Times New Roman"/>
      <w:vertAlign w:val="superscript"/>
    </w:rPr>
  </w:style>
  <w:style w:type="paragraph" w:styleId="FootnoteText">
    <w:name w:val="footnote text"/>
    <w:basedOn w:val="Normal"/>
    <w:link w:val="FootnoteTextChar"/>
    <w:uiPriority w:val="99"/>
    <w:semiHidden/>
    <w:rsid w:val="00831B31"/>
    <w:rPr>
      <w:sz w:val="20"/>
      <w:szCs w:val="20"/>
    </w:rPr>
  </w:style>
  <w:style w:type="character" w:styleId="CommentReference">
    <w:name w:val="annotation reference"/>
    <w:rsid w:val="00BE57C2"/>
    <w:rPr>
      <w:sz w:val="16"/>
      <w:szCs w:val="16"/>
    </w:rPr>
  </w:style>
  <w:style w:type="paragraph" w:styleId="CommentText">
    <w:name w:val="annotation text"/>
    <w:basedOn w:val="Normal"/>
    <w:link w:val="CommentTextChar"/>
    <w:rsid w:val="00BE57C2"/>
    <w:rPr>
      <w:sz w:val="20"/>
      <w:szCs w:val="20"/>
    </w:rPr>
  </w:style>
  <w:style w:type="character" w:customStyle="1" w:styleId="CommentTextChar">
    <w:name w:val="Comment Text Char"/>
    <w:link w:val="CommentText"/>
    <w:rsid w:val="00BE57C2"/>
    <w:rPr>
      <w:lang w:val="en-GB" w:eastAsia="en-US"/>
    </w:rPr>
  </w:style>
  <w:style w:type="paragraph" w:styleId="CommentSubject">
    <w:name w:val="annotation subject"/>
    <w:basedOn w:val="CommentText"/>
    <w:next w:val="CommentText"/>
    <w:link w:val="CommentSubjectChar"/>
    <w:rsid w:val="00BE57C2"/>
    <w:rPr>
      <w:b/>
      <w:bCs/>
    </w:rPr>
  </w:style>
  <w:style w:type="character" w:customStyle="1" w:styleId="CommentSubjectChar">
    <w:name w:val="Comment Subject Char"/>
    <w:link w:val="CommentSubject"/>
    <w:rsid w:val="00BE57C2"/>
    <w:rPr>
      <w:b/>
      <w:bCs/>
      <w:lang w:val="en-GB" w:eastAsia="en-US"/>
    </w:rPr>
  </w:style>
  <w:style w:type="paragraph" w:styleId="ListParagraph">
    <w:name w:val="List Paragraph"/>
    <w:basedOn w:val="Normal"/>
    <w:uiPriority w:val="34"/>
    <w:qFormat/>
    <w:rsid w:val="00EB3869"/>
    <w:pPr>
      <w:ind w:left="720"/>
    </w:pPr>
  </w:style>
  <w:style w:type="paragraph" w:styleId="Revision">
    <w:name w:val="Revision"/>
    <w:hidden/>
    <w:uiPriority w:val="99"/>
    <w:semiHidden/>
    <w:rsid w:val="00540AC3"/>
    <w:rPr>
      <w:sz w:val="24"/>
      <w:szCs w:val="24"/>
      <w:lang w:val="en-GB"/>
    </w:rPr>
  </w:style>
  <w:style w:type="table" w:styleId="TableGrid">
    <w:name w:val="Table Grid"/>
    <w:basedOn w:val="TableNormal"/>
    <w:uiPriority w:val="59"/>
    <w:rsid w:val="00A7384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link w:val="FootnoteText"/>
    <w:uiPriority w:val="99"/>
    <w:semiHidden/>
    <w:rsid w:val="00A7384B"/>
    <w:rPr>
      <w:lang w:val="en-GB" w:eastAsia="en-US"/>
    </w:rPr>
  </w:style>
  <w:style w:type="character" w:customStyle="1" w:styleId="HeaderChar">
    <w:name w:val="Header Char"/>
    <w:link w:val="Header"/>
    <w:uiPriority w:val="99"/>
    <w:rsid w:val="00373816"/>
    <w:rPr>
      <w:sz w:val="24"/>
      <w:szCs w:val="24"/>
      <w:lang w:val="en-GB" w:eastAsia="en-US"/>
    </w:rPr>
  </w:style>
  <w:style w:type="character" w:customStyle="1" w:styleId="BalloonTextChar">
    <w:name w:val="Balloon Text Char"/>
    <w:link w:val="BalloonText"/>
    <w:uiPriority w:val="99"/>
    <w:semiHidden/>
    <w:rsid w:val="00E33E0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92651">
      <w:bodyDiv w:val="1"/>
      <w:marLeft w:val="0"/>
      <w:marRight w:val="0"/>
      <w:marTop w:val="0"/>
      <w:marBottom w:val="0"/>
      <w:divBdr>
        <w:top w:val="none" w:sz="0" w:space="0" w:color="auto"/>
        <w:left w:val="none" w:sz="0" w:space="0" w:color="auto"/>
        <w:bottom w:val="none" w:sz="0" w:space="0" w:color="auto"/>
        <w:right w:val="none" w:sz="0" w:space="0" w:color="auto"/>
      </w:divBdr>
    </w:div>
    <w:div w:id="836723695">
      <w:bodyDiv w:val="1"/>
      <w:marLeft w:val="0"/>
      <w:marRight w:val="0"/>
      <w:marTop w:val="0"/>
      <w:marBottom w:val="0"/>
      <w:divBdr>
        <w:top w:val="none" w:sz="0" w:space="0" w:color="auto"/>
        <w:left w:val="none" w:sz="0" w:space="0" w:color="auto"/>
        <w:bottom w:val="none" w:sz="0" w:space="0" w:color="auto"/>
        <w:right w:val="none" w:sz="0" w:space="0" w:color="auto"/>
      </w:divBdr>
    </w:div>
    <w:div w:id="1402480879">
      <w:bodyDiv w:val="1"/>
      <w:marLeft w:val="0"/>
      <w:marRight w:val="0"/>
      <w:marTop w:val="0"/>
      <w:marBottom w:val="0"/>
      <w:divBdr>
        <w:top w:val="none" w:sz="0" w:space="0" w:color="auto"/>
        <w:left w:val="none" w:sz="0" w:space="0" w:color="auto"/>
        <w:bottom w:val="none" w:sz="0" w:space="0" w:color="auto"/>
        <w:right w:val="none" w:sz="0" w:space="0" w:color="auto"/>
      </w:divBdr>
    </w:div>
    <w:div w:id="1900163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ysec.gov.cy/CMSPages/GetFile.aspx?guid=9f70cea5-6083-4494-bb93-d3682e54e69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ysec.gov.cy/en-GB/legislation/collective-investment/AI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sec.gov.cy/en-GB/legislation/collective-investment/AIF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ysec.gov.cy/CMSPages/GetFile.aspx?guid=9e47c5ef-ab45-43b5-8b7f-a9805afed28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ysec.gov.cy/CMSPages/GetFile.aspx?guid=9f70cea5-6083-4494-bb93-d3682e54e698" TargetMode="External"/><Relationship Id="rId14" Type="http://schemas.openxmlformats.org/officeDocument/2006/relationships/hyperlink" Target="http://www.cysec.gov.cy/CMSPages/GetFile.aspx?guid=9e47c5ef-ab45-43b5-8b7f-a9805afed28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16D5B8-F95A-4709-A794-EEAF8AE2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926</Words>
  <Characters>5281</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6195</CharactersWithSpaces>
  <SharedDoc>false</SharedDoc>
  <HLinks>
    <vt:vector size="36" baseType="variant">
      <vt:variant>
        <vt:i4>7602298</vt:i4>
      </vt:variant>
      <vt:variant>
        <vt:i4>15</vt:i4>
      </vt:variant>
      <vt:variant>
        <vt:i4>0</vt:i4>
      </vt:variant>
      <vt:variant>
        <vt:i4>5</vt:i4>
      </vt:variant>
      <vt:variant>
        <vt:lpwstr>http://www.cysec.gov.cy/CMSPages/GetFile.aspx?guid=9e47c5ef-ab45-43b5-8b7f-a9805afed28b</vt:lpwstr>
      </vt:variant>
      <vt:variant>
        <vt:lpwstr/>
      </vt:variant>
      <vt:variant>
        <vt:i4>7733287</vt:i4>
      </vt:variant>
      <vt:variant>
        <vt:i4>12</vt:i4>
      </vt:variant>
      <vt:variant>
        <vt:i4>0</vt:i4>
      </vt:variant>
      <vt:variant>
        <vt:i4>5</vt:i4>
      </vt:variant>
      <vt:variant>
        <vt:lpwstr>http://www.cysec.gov.cy/CMSPages/GetFile.aspx?guid=9f70cea5-6083-4494-bb93-d3682e54e698</vt:lpwstr>
      </vt:variant>
      <vt:variant>
        <vt:lpwstr/>
      </vt:variant>
      <vt:variant>
        <vt:i4>1900610</vt:i4>
      </vt:variant>
      <vt:variant>
        <vt:i4>9</vt:i4>
      </vt:variant>
      <vt:variant>
        <vt:i4>0</vt:i4>
      </vt:variant>
      <vt:variant>
        <vt:i4>5</vt:i4>
      </vt:variant>
      <vt:variant>
        <vt:lpwstr>http://www.cysec.gov.cy/en-GB/legislation/collective-investment/AIF/</vt:lpwstr>
      </vt:variant>
      <vt:variant>
        <vt:lpwstr/>
      </vt:variant>
      <vt:variant>
        <vt:i4>6225986</vt:i4>
      </vt:variant>
      <vt:variant>
        <vt:i4>6</vt:i4>
      </vt:variant>
      <vt:variant>
        <vt:i4>0</vt:i4>
      </vt:variant>
      <vt:variant>
        <vt:i4>5</vt:i4>
      </vt:variant>
      <vt:variant>
        <vt:lpwstr>http://www.cysec.gov.cy/en-GB/legislation/collective-investment/AIFM/</vt:lpwstr>
      </vt:variant>
      <vt:variant>
        <vt:lpwstr/>
      </vt:variant>
      <vt:variant>
        <vt:i4>7602298</vt:i4>
      </vt:variant>
      <vt:variant>
        <vt:i4>3</vt:i4>
      </vt:variant>
      <vt:variant>
        <vt:i4>0</vt:i4>
      </vt:variant>
      <vt:variant>
        <vt:i4>5</vt:i4>
      </vt:variant>
      <vt:variant>
        <vt:lpwstr>http://www.cysec.gov.cy/CMSPages/GetFile.aspx?guid=9e47c5ef-ab45-43b5-8b7f-a9805afed28b</vt:lpwstr>
      </vt:variant>
      <vt:variant>
        <vt:lpwstr/>
      </vt:variant>
      <vt:variant>
        <vt:i4>7733287</vt:i4>
      </vt:variant>
      <vt:variant>
        <vt:i4>0</vt:i4>
      </vt:variant>
      <vt:variant>
        <vt:i4>0</vt:i4>
      </vt:variant>
      <vt:variant>
        <vt:i4>5</vt:i4>
      </vt:variant>
      <vt:variant>
        <vt:lpwstr>http://www.cysec.gov.cy/CMSPages/GetFile.aspx?guid=9f70cea5-6083-4494-bb93-d3682e54e698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skokkinos</cp:lastModifiedBy>
  <cp:revision>2</cp:revision>
  <cp:lastPrinted>2013-07-25T11:05:00Z</cp:lastPrinted>
  <dcterms:created xsi:type="dcterms:W3CDTF">2015-02-25T13:36:00Z</dcterms:created>
  <dcterms:modified xsi:type="dcterms:W3CDTF">2015-02-25T13:36:00Z</dcterms:modified>
</cp:coreProperties>
</file>