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20"/>
        <w:tblW w:w="0" w:type="auto"/>
        <w:tblBorders>
          <w:top w:val="single" w:sz="12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229"/>
      </w:tblGrid>
      <w:tr w:rsidR="00EB003A" w:rsidRPr="006A4C42" w:rsidTr="00C86941">
        <w:trPr>
          <w:trHeight w:val="340"/>
        </w:trPr>
        <w:tc>
          <w:tcPr>
            <w:tcW w:w="1701" w:type="dxa"/>
          </w:tcPr>
          <w:p w:rsidR="00EB003A" w:rsidRPr="0043360A" w:rsidRDefault="00EB003A" w:rsidP="00C86941">
            <w:pPr>
              <w:pStyle w:val="BodyTextIndent2"/>
              <w:tabs>
                <w:tab w:val="left" w:pos="2410"/>
              </w:tabs>
              <w:spacing w:before="120" w:line="0" w:lineRule="atLeast"/>
              <w:ind w:left="-108" w:right="34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3360A">
              <w:rPr>
                <w:rFonts w:asciiTheme="minorHAnsi" w:hAnsiTheme="minorHAnsi"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426" w:type="dxa"/>
          </w:tcPr>
          <w:p w:rsidR="00EB003A" w:rsidRPr="00EB003A" w:rsidRDefault="00EB003A" w:rsidP="00C86941">
            <w:pPr>
              <w:pStyle w:val="BodyTextIndent2"/>
              <w:tabs>
                <w:tab w:val="left" w:pos="1560"/>
                <w:tab w:val="left" w:pos="2410"/>
              </w:tabs>
              <w:spacing w:before="120" w:line="0" w:lineRule="atLeast"/>
              <w:ind w:left="0" w:right="2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EB003A" w:rsidRPr="00EB003A" w:rsidRDefault="00401B49" w:rsidP="00C86941">
            <w:pPr>
              <w:pStyle w:val="BodyTextIndent2"/>
              <w:tabs>
                <w:tab w:val="left" w:pos="1560"/>
                <w:tab w:val="left" w:pos="2410"/>
              </w:tabs>
              <w:spacing w:before="120" w:line="0" w:lineRule="atLeast"/>
              <w:ind w:left="0" w:right="255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Πρόσωπα που έχουν παρακαθίσει εξετάσεις για Πιστοποίηση</w:t>
            </w:r>
          </w:p>
        </w:tc>
      </w:tr>
      <w:tr w:rsidR="00EB003A" w:rsidRPr="0043360A" w:rsidTr="00C86941">
        <w:tc>
          <w:tcPr>
            <w:tcW w:w="1701" w:type="dxa"/>
          </w:tcPr>
          <w:p w:rsidR="00EB003A" w:rsidRPr="0043360A" w:rsidRDefault="00CB0E0B" w:rsidP="00C86941">
            <w:pPr>
              <w:pStyle w:val="BodyTextIndent2"/>
              <w:tabs>
                <w:tab w:val="left" w:pos="2410"/>
              </w:tabs>
              <w:spacing w:line="0" w:lineRule="atLeast"/>
              <w:ind w:left="-108" w:right="34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ΑΠΟ</w:t>
            </w:r>
          </w:p>
        </w:tc>
        <w:tc>
          <w:tcPr>
            <w:tcW w:w="426" w:type="dxa"/>
          </w:tcPr>
          <w:p w:rsidR="00EB003A" w:rsidRPr="00EB003A" w:rsidRDefault="00EB003A" w:rsidP="00C86941">
            <w:pPr>
              <w:pStyle w:val="BodyTextIndent2"/>
              <w:tabs>
                <w:tab w:val="left" w:pos="1560"/>
                <w:tab w:val="left" w:pos="2410"/>
              </w:tabs>
              <w:spacing w:line="0" w:lineRule="atLeast"/>
              <w:ind w:left="0" w:right="2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EB003A" w:rsidRPr="0043360A" w:rsidRDefault="00EB003A" w:rsidP="00C86941">
            <w:pPr>
              <w:pStyle w:val="BodyTextIndent2"/>
              <w:tabs>
                <w:tab w:val="left" w:pos="1560"/>
                <w:tab w:val="left" w:pos="2410"/>
              </w:tabs>
              <w:spacing w:line="0" w:lineRule="atLeast"/>
              <w:ind w:left="0" w:right="255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3360A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Επιτροπή Κεφαλαιαγοράς</w:t>
            </w:r>
          </w:p>
        </w:tc>
      </w:tr>
      <w:tr w:rsidR="00EB003A" w:rsidRPr="004A2629" w:rsidTr="00C86941">
        <w:tc>
          <w:tcPr>
            <w:tcW w:w="1701" w:type="dxa"/>
          </w:tcPr>
          <w:p w:rsidR="00EB003A" w:rsidRPr="0043360A" w:rsidRDefault="00EB003A" w:rsidP="00C86941">
            <w:pPr>
              <w:pStyle w:val="BodyTextIndent2"/>
              <w:tabs>
                <w:tab w:val="left" w:pos="2410"/>
              </w:tabs>
              <w:spacing w:line="0" w:lineRule="atLeast"/>
              <w:ind w:left="-108" w:right="34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3360A">
              <w:rPr>
                <w:rFonts w:asciiTheme="minorHAnsi" w:hAnsiTheme="minorHAnsi"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426" w:type="dxa"/>
          </w:tcPr>
          <w:p w:rsidR="00EB003A" w:rsidRPr="00EB003A" w:rsidRDefault="00EB003A" w:rsidP="00C86941">
            <w:pPr>
              <w:pStyle w:val="BodyTextIndent2"/>
              <w:tabs>
                <w:tab w:val="left" w:pos="1560"/>
                <w:tab w:val="left" w:pos="2410"/>
              </w:tabs>
              <w:spacing w:line="0" w:lineRule="atLeast"/>
              <w:ind w:left="0" w:right="2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EB003A" w:rsidRPr="004027B2" w:rsidRDefault="00E02850" w:rsidP="006A4C42">
            <w:pPr>
              <w:pStyle w:val="BodyTextIndent2"/>
              <w:tabs>
                <w:tab w:val="left" w:pos="1560"/>
                <w:tab w:val="left" w:pos="2410"/>
              </w:tabs>
              <w:spacing w:line="0" w:lineRule="atLeast"/>
              <w:ind w:left="0" w:right="25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6A4C42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DE7E4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A4C42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Δεκεμβρίου</w:t>
            </w:r>
            <w:r w:rsidR="00DE7E41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</w:t>
            </w:r>
            <w:r w:rsidR="00EB003A" w:rsidRPr="0043360A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201</w:t>
            </w:r>
            <w:r w:rsidR="00EF542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7</w:t>
            </w:r>
          </w:p>
        </w:tc>
      </w:tr>
      <w:tr w:rsidR="00EB003A" w:rsidRPr="004A2629" w:rsidTr="00C86941">
        <w:tc>
          <w:tcPr>
            <w:tcW w:w="1701" w:type="dxa"/>
          </w:tcPr>
          <w:p w:rsidR="00EB003A" w:rsidRPr="0043360A" w:rsidRDefault="00EB003A" w:rsidP="00C86941">
            <w:pPr>
              <w:pStyle w:val="BodyTextIndent2"/>
              <w:tabs>
                <w:tab w:val="left" w:pos="2410"/>
              </w:tabs>
              <w:spacing w:line="0" w:lineRule="atLeast"/>
              <w:ind w:left="-108" w:right="34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3360A">
              <w:rPr>
                <w:rFonts w:asciiTheme="minorHAnsi" w:hAnsiTheme="minorHAnsi"/>
                <w:sz w:val="24"/>
                <w:szCs w:val="24"/>
                <w:lang w:val="el-GR"/>
              </w:rPr>
              <w:t>ΑΡ. ΕΓΚΥΚΛΙΟΥ</w:t>
            </w:r>
          </w:p>
        </w:tc>
        <w:tc>
          <w:tcPr>
            <w:tcW w:w="426" w:type="dxa"/>
          </w:tcPr>
          <w:p w:rsidR="00EB003A" w:rsidRPr="004A2629" w:rsidRDefault="00EB003A" w:rsidP="00C86941">
            <w:pPr>
              <w:pStyle w:val="BodyTextIndent2"/>
              <w:tabs>
                <w:tab w:val="left" w:pos="1560"/>
                <w:tab w:val="left" w:pos="2410"/>
              </w:tabs>
              <w:spacing w:line="0" w:lineRule="atLeast"/>
              <w:ind w:left="0" w:right="255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A2629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229" w:type="dxa"/>
          </w:tcPr>
          <w:p w:rsidR="000C159F" w:rsidRPr="00DE7E41" w:rsidRDefault="00694BB1" w:rsidP="00C86941">
            <w:pPr>
              <w:pStyle w:val="BodyTextIndent2"/>
              <w:tabs>
                <w:tab w:val="left" w:pos="1560"/>
                <w:tab w:val="left" w:pos="2410"/>
              </w:tabs>
              <w:spacing w:line="0" w:lineRule="atLeast"/>
              <w:ind w:left="0" w:right="25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</w:t>
            </w:r>
            <w:r w:rsidR="001872CD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6A4C42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50</w:t>
            </w:r>
          </w:p>
        </w:tc>
      </w:tr>
      <w:tr w:rsidR="00EB003A" w:rsidRPr="004A2629" w:rsidTr="00C86941">
        <w:tc>
          <w:tcPr>
            <w:tcW w:w="1701" w:type="dxa"/>
            <w:tcBorders>
              <w:bottom w:val="nil"/>
            </w:tcBorders>
          </w:tcPr>
          <w:p w:rsidR="00EB003A" w:rsidRPr="0043360A" w:rsidRDefault="00EB003A" w:rsidP="00C86941">
            <w:pPr>
              <w:pStyle w:val="BodyTextIndent2"/>
              <w:tabs>
                <w:tab w:val="left" w:pos="2410"/>
              </w:tabs>
              <w:spacing w:line="0" w:lineRule="atLeast"/>
              <w:ind w:left="-108" w:right="34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3360A">
              <w:rPr>
                <w:rFonts w:asciiTheme="minorHAnsi" w:hAnsiTheme="minorHAnsi"/>
                <w:sz w:val="24"/>
                <w:szCs w:val="24"/>
                <w:lang w:val="el-GR"/>
              </w:rPr>
              <w:t>ΘΕΜΑ</w:t>
            </w:r>
          </w:p>
        </w:tc>
        <w:tc>
          <w:tcPr>
            <w:tcW w:w="426" w:type="dxa"/>
            <w:tcBorders>
              <w:bottom w:val="nil"/>
            </w:tcBorders>
          </w:tcPr>
          <w:p w:rsidR="00EB003A" w:rsidRPr="004A2629" w:rsidRDefault="00EB003A" w:rsidP="00C86941">
            <w:pPr>
              <w:pStyle w:val="BodyTextIndent2"/>
              <w:spacing w:line="0" w:lineRule="atLeast"/>
              <w:ind w:left="192" w:right="255" w:hanging="192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A2629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229" w:type="dxa"/>
            <w:tcBorders>
              <w:bottom w:val="nil"/>
            </w:tcBorders>
          </w:tcPr>
          <w:p w:rsidR="00EB003A" w:rsidRPr="000B0FE2" w:rsidRDefault="001C6009" w:rsidP="000934A5">
            <w:pPr>
              <w:pStyle w:val="BodyTextIndent2"/>
              <w:spacing w:line="0" w:lineRule="atLeast"/>
              <w:ind w:left="0" w:right="-108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Αποτελέσματα εξετάσεων πιστοποίησης προσώπων</w:t>
            </w:r>
            <w:r w:rsidR="001A3DC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12F7E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212F7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1</w:t>
            </w:r>
            <w:r w:rsidR="006A4C42">
              <w:rPr>
                <w:rFonts w:asciiTheme="minorHAnsi" w:hAnsiTheme="minorHAnsi"/>
                <w:b/>
                <w:sz w:val="24"/>
                <w:szCs w:val="24"/>
              </w:rPr>
              <w:t>/11</w:t>
            </w:r>
            <w:r w:rsidR="001872CD">
              <w:rPr>
                <w:rFonts w:asciiTheme="minorHAnsi" w:hAnsiTheme="minorHAnsi"/>
                <w:b/>
                <w:sz w:val="24"/>
                <w:szCs w:val="24"/>
              </w:rPr>
              <w:t xml:space="preserve">/2017 – </w:t>
            </w:r>
            <w:r w:rsidR="006A4C42">
              <w:rPr>
                <w:rFonts w:asciiTheme="minorHAnsi" w:hAnsiTheme="minorHAnsi"/>
                <w:b/>
                <w:sz w:val="24"/>
                <w:szCs w:val="24"/>
              </w:rPr>
              <w:t>30</w:t>
            </w:r>
            <w:r w:rsidR="00B76417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 w:rsidR="006A4C42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B76417">
              <w:rPr>
                <w:rFonts w:asciiTheme="minorHAnsi" w:hAnsiTheme="minorHAnsi"/>
                <w:b/>
                <w:sz w:val="24"/>
                <w:szCs w:val="24"/>
              </w:rPr>
              <w:t>/2017</w:t>
            </w:r>
          </w:p>
        </w:tc>
      </w:tr>
    </w:tbl>
    <w:p w:rsidR="00EB003A" w:rsidRDefault="00EB003A" w:rsidP="00EB003A">
      <w:pPr>
        <w:pBdr>
          <w:top w:val="single" w:sz="12" w:space="0" w:color="auto"/>
        </w:pBdr>
        <w:tabs>
          <w:tab w:val="left" w:pos="180"/>
        </w:tabs>
        <w:spacing w:line="0" w:lineRule="atLeast"/>
        <w:ind w:right="255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  <w:r w:rsidRPr="001C6009">
        <w:rPr>
          <w:sz w:val="24"/>
          <w:szCs w:val="24"/>
          <w:lang w:val="el-GR"/>
        </w:rPr>
        <w:t xml:space="preserve">Σύμφωνα με την </w:t>
      </w:r>
      <w:hyperlink r:id="rId8" w:history="1">
        <w:r w:rsidRPr="001C6009">
          <w:rPr>
            <w:rStyle w:val="Hyperlink"/>
            <w:sz w:val="24"/>
            <w:szCs w:val="24"/>
            <w:lang w:val="el-GR"/>
          </w:rPr>
          <w:t>Οδηγία</w:t>
        </w:r>
      </w:hyperlink>
      <w:r w:rsidRPr="001C6009">
        <w:rPr>
          <w:sz w:val="24"/>
          <w:szCs w:val="24"/>
          <w:lang w:val="el-GR"/>
        </w:rPr>
        <w:t xml:space="preserve"> της Επιτροπής Κεφαλαιαγοράς </w:t>
      </w:r>
      <w:r>
        <w:rPr>
          <w:sz w:val="24"/>
          <w:szCs w:val="24"/>
          <w:lang w:val="el-GR"/>
        </w:rPr>
        <w:t>Κύπρου «</w:t>
      </w:r>
      <w:r w:rsidRPr="001C6009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ΕΚΚ</w:t>
      </w:r>
      <w:r w:rsidRPr="001C6009">
        <w:rPr>
          <w:sz w:val="24"/>
          <w:szCs w:val="24"/>
          <w:lang w:val="el-GR"/>
        </w:rPr>
        <w:t xml:space="preserve">)» για την πιστοποίηση προσώπων και το δημόσιο μητρώο («η Οδηγία»), η </w:t>
      </w:r>
      <w:r>
        <w:rPr>
          <w:sz w:val="24"/>
          <w:szCs w:val="24"/>
          <w:lang w:val="el-GR"/>
        </w:rPr>
        <w:t>ΕΚΚ</w:t>
      </w:r>
      <w:r w:rsidRPr="001C6009">
        <w:rPr>
          <w:sz w:val="24"/>
          <w:szCs w:val="24"/>
          <w:lang w:val="el-GR"/>
        </w:rPr>
        <w:t xml:space="preserve"> συντάσσει και δημοσιοποιεί στο διαδικτυακό της τόπο, Πίνακα των Επιτυχόντων Προσώπων. Η ημερομηνία δημοσιοποίησης του εν λόγω Πίνακα θεωρείται ως ημερομηνία εγγραφής των προσώπων στο Δημόσιο Μητρώο. </w:t>
      </w: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  <w:r w:rsidRPr="001C6009">
        <w:rPr>
          <w:sz w:val="24"/>
          <w:szCs w:val="24"/>
          <w:lang w:val="el-GR"/>
        </w:rPr>
        <w:t>Ακολουθεί ο Πίνακας Επ</w:t>
      </w:r>
      <w:r w:rsidR="0017389A">
        <w:rPr>
          <w:sz w:val="24"/>
          <w:szCs w:val="24"/>
          <w:lang w:val="el-GR"/>
        </w:rPr>
        <w:t>ιτυχόντων Προσώπων</w:t>
      </w:r>
      <w:r w:rsidRPr="001C6009">
        <w:rPr>
          <w:sz w:val="24"/>
          <w:szCs w:val="24"/>
          <w:lang w:val="el-GR"/>
        </w:rPr>
        <w:t>. Στον Πίνακα παρουσιάζεται, το ονοματεπώνυμο κάθε επιτυχόντα, η εξέταση και ο αριθμός εγγραφής στο δημόσιο μητρώο (</w:t>
      </w:r>
      <w:proofErr w:type="spellStart"/>
      <w:r w:rsidRPr="001C6009">
        <w:rPr>
          <w:sz w:val="24"/>
          <w:szCs w:val="24"/>
        </w:rPr>
        <w:t>CNxxx</w:t>
      </w:r>
      <w:proofErr w:type="spellEnd"/>
      <w:r w:rsidRPr="001C6009">
        <w:rPr>
          <w:sz w:val="24"/>
          <w:szCs w:val="24"/>
          <w:lang w:val="en-US"/>
        </w:rPr>
        <w:t>x</w:t>
      </w:r>
      <w:r w:rsidRPr="001C6009">
        <w:rPr>
          <w:sz w:val="24"/>
          <w:szCs w:val="24"/>
          <w:lang w:val="el-GR"/>
        </w:rPr>
        <w:t>). Υπενθυμίζονται οι επιτυχόντες, όπως χρησιμοποιούν τον αριθμό αυτό (</w:t>
      </w:r>
      <w:proofErr w:type="spellStart"/>
      <w:r w:rsidRPr="001C6009">
        <w:rPr>
          <w:sz w:val="24"/>
          <w:szCs w:val="24"/>
        </w:rPr>
        <w:t>CNxxx</w:t>
      </w:r>
      <w:proofErr w:type="spellEnd"/>
      <w:r w:rsidRPr="001C6009">
        <w:rPr>
          <w:sz w:val="24"/>
          <w:szCs w:val="24"/>
          <w:lang w:val="en-US"/>
        </w:rPr>
        <w:t>x</w:t>
      </w:r>
      <w:r w:rsidRPr="001C6009">
        <w:rPr>
          <w:sz w:val="24"/>
          <w:szCs w:val="24"/>
          <w:lang w:val="el-GR"/>
        </w:rPr>
        <w:t xml:space="preserve">) στην αλληλογραφία τους με την </w:t>
      </w:r>
      <w:r>
        <w:rPr>
          <w:sz w:val="24"/>
          <w:szCs w:val="24"/>
          <w:lang w:val="el-GR"/>
        </w:rPr>
        <w:t>ΕΚΚ</w:t>
      </w:r>
      <w:r w:rsidRPr="001C6009">
        <w:rPr>
          <w:sz w:val="24"/>
          <w:szCs w:val="24"/>
          <w:lang w:val="el-GR"/>
        </w:rPr>
        <w:t>, για θέματα πιστοποίησης.</w:t>
      </w: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</w:p>
    <w:p w:rsidR="001C6009" w:rsidRPr="001C6009" w:rsidRDefault="001C6009" w:rsidP="00212F7E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1C6009">
        <w:rPr>
          <w:rFonts w:asciiTheme="minorHAnsi" w:hAnsiTheme="minorHAnsi"/>
          <w:b/>
          <w:sz w:val="24"/>
          <w:szCs w:val="24"/>
          <w:lang w:val="el-GR"/>
        </w:rPr>
        <w:t>ΠΙΝΑΚΑΣ ΕΠΙΤΥΧΩΝΤΩΝ ΠΡΟΣΩΠΩΝ</w:t>
      </w:r>
    </w:p>
    <w:p w:rsidR="0075019E" w:rsidRPr="00AA5DFE" w:rsidRDefault="001C6009" w:rsidP="00212F7E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1C6009">
        <w:rPr>
          <w:rFonts w:asciiTheme="minorHAnsi" w:hAnsiTheme="minorHAnsi"/>
          <w:b/>
          <w:sz w:val="24"/>
          <w:szCs w:val="24"/>
          <w:lang w:val="el-GR"/>
        </w:rPr>
        <w:t xml:space="preserve">Εξετάσεις ημερομηνίας </w:t>
      </w:r>
      <w:r w:rsidR="00212F7E" w:rsidRPr="00212F7E">
        <w:rPr>
          <w:rFonts w:asciiTheme="minorHAnsi" w:hAnsiTheme="minorHAnsi"/>
          <w:b/>
          <w:sz w:val="24"/>
          <w:szCs w:val="24"/>
          <w:lang w:val="el-GR"/>
        </w:rPr>
        <w:t>0</w:t>
      </w:r>
      <w:r w:rsidR="00212F7E">
        <w:rPr>
          <w:rFonts w:asciiTheme="minorHAnsi" w:hAnsiTheme="minorHAnsi"/>
          <w:b/>
          <w:bCs/>
          <w:sz w:val="24"/>
          <w:szCs w:val="24"/>
          <w:lang w:val="el-GR"/>
        </w:rPr>
        <w:t>1</w:t>
      </w:r>
      <w:r w:rsidR="006A4C42">
        <w:rPr>
          <w:rFonts w:asciiTheme="minorHAnsi" w:hAnsiTheme="minorHAnsi"/>
          <w:b/>
          <w:sz w:val="24"/>
          <w:szCs w:val="24"/>
          <w:lang w:val="el-GR"/>
        </w:rPr>
        <w:t>/11</w:t>
      </w:r>
      <w:r w:rsidR="00A84A6D">
        <w:rPr>
          <w:rFonts w:asciiTheme="minorHAnsi" w:hAnsiTheme="minorHAnsi"/>
          <w:b/>
          <w:sz w:val="24"/>
          <w:szCs w:val="24"/>
          <w:lang w:val="el-GR"/>
        </w:rPr>
        <w:t xml:space="preserve">/2017 – </w:t>
      </w:r>
      <w:r w:rsidR="006A4C42">
        <w:rPr>
          <w:rFonts w:asciiTheme="minorHAnsi" w:hAnsiTheme="minorHAnsi"/>
          <w:b/>
          <w:sz w:val="24"/>
          <w:szCs w:val="24"/>
          <w:lang w:val="el-GR"/>
        </w:rPr>
        <w:t>30/11</w:t>
      </w:r>
      <w:r w:rsidR="00B76417" w:rsidRPr="003D6314">
        <w:rPr>
          <w:rFonts w:asciiTheme="minorHAnsi" w:hAnsiTheme="minorHAnsi"/>
          <w:b/>
          <w:sz w:val="24"/>
          <w:szCs w:val="24"/>
          <w:lang w:val="el-GR"/>
        </w:rPr>
        <w:t>/2017</w:t>
      </w:r>
    </w:p>
    <w:tbl>
      <w:tblPr>
        <w:tblW w:w="8258" w:type="dxa"/>
        <w:jc w:val="center"/>
        <w:tblLook w:val="04A0" w:firstRow="1" w:lastRow="0" w:firstColumn="1" w:lastColumn="0" w:noHBand="0" w:noVBand="1"/>
      </w:tblPr>
      <w:tblGrid>
        <w:gridCol w:w="1946"/>
        <w:gridCol w:w="1728"/>
        <w:gridCol w:w="2364"/>
        <w:gridCol w:w="2220"/>
      </w:tblGrid>
      <w:tr w:rsidR="007808E3" w:rsidRPr="00473118" w:rsidTr="0075019E">
        <w:trPr>
          <w:trHeight w:val="517"/>
          <w:jc w:val="center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E3" w:rsidRPr="00473118" w:rsidRDefault="007808E3" w:rsidP="00F03AB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73118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CERTIFICATION No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E3" w:rsidRPr="00473118" w:rsidRDefault="007808E3" w:rsidP="00F03AB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73118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CERTIFICATION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E3" w:rsidRPr="00473118" w:rsidRDefault="007808E3" w:rsidP="00F03AB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73118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NAME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E3" w:rsidRPr="00473118" w:rsidRDefault="007808E3" w:rsidP="00F03AB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473118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SURNAME</w:t>
            </w:r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6A4C42">
              <w:rPr>
                <w:rFonts w:ascii="Arial" w:hAnsi="Arial" w:cs="Arial"/>
                <w:color w:val="000000"/>
              </w:rPr>
              <w:t>CN4519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Antoniewski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Georgios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Parfenidis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Trifonova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Olga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Pati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Evgeniia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Islenteva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Costas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Demetriades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Andria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Peratitis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Gregory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Psakides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Ilya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Bogdanov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Nadezhda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Tatlari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CN4529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Dmitrii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Gavrilov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Blanka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Galatova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CN4531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Dafni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 xml:space="preserve">Vasileiou </w:t>
            </w:r>
            <w:proofErr w:type="spellStart"/>
            <w:r w:rsidRPr="006A4C42">
              <w:rPr>
                <w:rFonts w:ascii="Arial" w:hAnsi="Arial" w:cs="Arial"/>
                <w:color w:val="000000"/>
              </w:rPr>
              <w:t>Koutsavaki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CN4532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Mikhail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Rodichkin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CN4533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Todor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Georgiev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Nadezda</w:t>
            </w:r>
            <w:proofErr w:type="spellEnd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Kozyreva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lastRenderedPageBreak/>
              <w:t>CN4535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Matej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Homola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CN4536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Meline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Mnatsakanian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Lianna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Kavanagh-Rumsey</w:t>
            </w:r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CN4538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Peliova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CN4539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Nicolas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Christoforou</w:t>
            </w:r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Anatoli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Varkki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Alexander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Kurapov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Pavlina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Ioannou</w:t>
            </w:r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Marina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Okhatrina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Andreas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Lambrou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CN2502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Artem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Fetisov</w:t>
            </w:r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Panayiotis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Michael</w:t>
            </w:r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Enzo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Caponera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Osanna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Asriyants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Daniela Maria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Dughinel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CN4549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Xenia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Tsokkou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Georgios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Grigoriou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Theodora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Tofaridou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CN4552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Dmitry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Larionov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CN4553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Arie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Cohen</w:t>
            </w:r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CN4554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Benjamin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Glauber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CN4555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 xml:space="preserve">Rachel Anne </w:t>
            </w:r>
            <w:proofErr w:type="spellStart"/>
            <w:r w:rsidRPr="006A4C42">
              <w:rPr>
                <w:rFonts w:ascii="Arial" w:hAnsi="Arial" w:cs="Arial"/>
                <w:color w:val="000000"/>
              </w:rPr>
              <w:t>Shushan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Woods</w:t>
            </w:r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CN4556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Alexander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Grychyk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CN4557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Basic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Nora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 xml:space="preserve">Bar </w:t>
            </w:r>
            <w:proofErr w:type="spellStart"/>
            <w:r w:rsidRPr="006A4C42">
              <w:rPr>
                <w:rFonts w:ascii="Arial" w:hAnsi="Arial" w:cs="Arial"/>
                <w:color w:val="000000"/>
              </w:rPr>
              <w:t>Tahhan</w:t>
            </w:r>
            <w:proofErr w:type="spellEnd"/>
          </w:p>
        </w:tc>
      </w:tr>
      <w:tr w:rsidR="006A4C42" w:rsidRPr="006A4C42" w:rsidTr="006A4C42">
        <w:trPr>
          <w:trHeight w:val="330"/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CN4440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r w:rsidRPr="006A4C42">
              <w:rPr>
                <w:rFonts w:ascii="Arial" w:hAnsi="Arial" w:cs="Arial"/>
                <w:color w:val="000000"/>
              </w:rPr>
              <w:t>Advanced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Petros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C42" w:rsidRPr="006A4C42" w:rsidRDefault="006A4C42" w:rsidP="006A4C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A4C42">
              <w:rPr>
                <w:rFonts w:ascii="Arial" w:hAnsi="Arial" w:cs="Arial"/>
                <w:color w:val="000000"/>
              </w:rPr>
              <w:t>Achilleos</w:t>
            </w:r>
            <w:proofErr w:type="spellEnd"/>
          </w:p>
        </w:tc>
      </w:tr>
    </w:tbl>
    <w:p w:rsidR="00CB0E0B" w:rsidRDefault="00CB0E0B" w:rsidP="001C6009">
      <w:pPr>
        <w:pStyle w:val="Footer"/>
        <w:tabs>
          <w:tab w:val="left" w:pos="0"/>
        </w:tabs>
        <w:jc w:val="both"/>
        <w:rPr>
          <w:b/>
          <w:sz w:val="24"/>
          <w:szCs w:val="24"/>
          <w:lang w:val="el-GR"/>
        </w:rPr>
      </w:pPr>
    </w:p>
    <w:p w:rsidR="00CB0E0B" w:rsidRDefault="00CB0E0B" w:rsidP="001C6009">
      <w:pPr>
        <w:pStyle w:val="Footer"/>
        <w:tabs>
          <w:tab w:val="left" w:pos="0"/>
        </w:tabs>
        <w:jc w:val="both"/>
        <w:rPr>
          <w:b/>
          <w:sz w:val="24"/>
          <w:szCs w:val="24"/>
          <w:lang w:val="el-GR"/>
        </w:rPr>
      </w:pP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b/>
          <w:sz w:val="24"/>
          <w:szCs w:val="24"/>
          <w:lang w:val="el-GR"/>
        </w:rPr>
      </w:pPr>
      <w:r w:rsidRPr="001C6009">
        <w:rPr>
          <w:b/>
          <w:sz w:val="24"/>
          <w:szCs w:val="24"/>
          <w:lang w:val="el-GR"/>
        </w:rPr>
        <w:t>Εγγραφή Επιτυχόντων στο Δημόσιο Μητρώο</w:t>
      </w:r>
    </w:p>
    <w:p w:rsidR="00212F7E" w:rsidRDefault="00212F7E" w:rsidP="0075019E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</w:p>
    <w:p w:rsidR="0075019E" w:rsidRDefault="001C6009" w:rsidP="0075019E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  <w:r w:rsidRPr="001C6009">
        <w:rPr>
          <w:sz w:val="24"/>
          <w:szCs w:val="24"/>
          <w:lang w:val="el-GR"/>
        </w:rPr>
        <w:t xml:space="preserve">Είναι αναγκαίο τα πρόσωπα τα οποία περιλαμβάνονται στον πιο πάνω Πίνακα Επιτυχόντων Προσώπων και θα εγγραφούν για </w:t>
      </w:r>
      <w:r w:rsidRPr="001C6009">
        <w:rPr>
          <w:sz w:val="24"/>
          <w:szCs w:val="24"/>
          <w:u w:val="single"/>
          <w:lang w:val="el-GR"/>
        </w:rPr>
        <w:t>πρώτη φορά</w:t>
      </w:r>
      <w:r w:rsidRPr="001C6009">
        <w:rPr>
          <w:sz w:val="24"/>
          <w:szCs w:val="24"/>
          <w:lang w:val="el-GR"/>
        </w:rPr>
        <w:t xml:space="preserve"> στο Δημόσιο Μητρώο να συμπληρώσουν το επισυναπτόμενο </w:t>
      </w:r>
      <w:r w:rsidRPr="001C6009">
        <w:rPr>
          <w:i/>
          <w:sz w:val="24"/>
          <w:szCs w:val="24"/>
          <w:lang w:val="el-GR"/>
        </w:rPr>
        <w:t>Έντυπο Εγγραφής</w:t>
      </w:r>
      <w:r w:rsidRPr="001C6009">
        <w:rPr>
          <w:sz w:val="24"/>
          <w:szCs w:val="24"/>
          <w:lang w:val="el-GR"/>
        </w:rPr>
        <w:t xml:space="preserve">. Το </w:t>
      </w:r>
      <w:hyperlink r:id="rId9" w:history="1">
        <w:r w:rsidRPr="001C6009">
          <w:rPr>
            <w:rStyle w:val="Hyperlink"/>
            <w:i/>
            <w:sz w:val="24"/>
            <w:szCs w:val="24"/>
            <w:lang w:val="el-GR"/>
          </w:rPr>
          <w:t>Έντυπο Εγγραφής</w:t>
        </w:r>
      </w:hyperlink>
      <w:r w:rsidRPr="001C6009">
        <w:rPr>
          <w:sz w:val="24"/>
          <w:szCs w:val="24"/>
          <w:lang w:val="el-GR"/>
        </w:rPr>
        <w:t xml:space="preserve"> θα πρέπει να σταλεί με ηλεκτρονικό ταχυδρομείο, σε μορφή </w:t>
      </w:r>
      <w:r w:rsidRPr="001C6009">
        <w:rPr>
          <w:sz w:val="24"/>
          <w:szCs w:val="24"/>
        </w:rPr>
        <w:t>excel</w:t>
      </w:r>
      <w:r w:rsidRPr="001C6009">
        <w:rPr>
          <w:sz w:val="24"/>
          <w:szCs w:val="24"/>
          <w:lang w:val="el-GR"/>
        </w:rPr>
        <w:t xml:space="preserve">, στην ηλεκτρονική διεύθυνση: </w:t>
      </w:r>
      <w:hyperlink r:id="rId10" w:history="1">
        <w:r w:rsidRPr="001C6009">
          <w:rPr>
            <w:rStyle w:val="Hyperlink"/>
            <w:sz w:val="24"/>
            <w:szCs w:val="24"/>
            <w:lang w:val="el-GR"/>
          </w:rPr>
          <w:t>certifications@cysec.gov.cy</w:t>
        </w:r>
      </w:hyperlink>
      <w:r w:rsidR="008705B6" w:rsidRPr="008705B6">
        <w:rPr>
          <w:sz w:val="24"/>
          <w:szCs w:val="24"/>
          <w:lang w:val="el-GR"/>
        </w:rPr>
        <w:t xml:space="preserve"> </w:t>
      </w:r>
      <w:r w:rsidR="008705B6">
        <w:rPr>
          <w:sz w:val="24"/>
          <w:szCs w:val="24"/>
          <w:lang w:val="el-GR"/>
        </w:rPr>
        <w:t>εντός μίας εβδομάδας από την ημερομηνία της παρούσας Εγκυκλίου.</w:t>
      </w:r>
    </w:p>
    <w:p w:rsidR="00C62E81" w:rsidRDefault="001C6009" w:rsidP="0075019E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  <w:r w:rsidRPr="001C6009">
        <w:rPr>
          <w:sz w:val="24"/>
          <w:szCs w:val="24"/>
          <w:lang w:val="el-GR"/>
        </w:rPr>
        <w:t xml:space="preserve">Νοείται ότι, πέραν της εγγραφής στο Δημόσιο Μητρώο, τα Πιστοποιημένα Πρόσωπα θα πρέπει να πληρούν τις απαιτήσεις </w:t>
      </w:r>
      <w:proofErr w:type="spellStart"/>
      <w:r w:rsidRPr="001C6009">
        <w:rPr>
          <w:sz w:val="24"/>
          <w:szCs w:val="24"/>
          <w:lang w:val="el-GR"/>
        </w:rPr>
        <w:t>καταλληλότητας</w:t>
      </w:r>
      <w:proofErr w:type="spellEnd"/>
      <w:r w:rsidRPr="001C6009">
        <w:rPr>
          <w:sz w:val="24"/>
          <w:szCs w:val="24"/>
          <w:lang w:val="el-GR"/>
        </w:rPr>
        <w:t xml:space="preserve"> που πηγάζουν από την κείμενη νομοθεσία </w:t>
      </w:r>
      <w:r w:rsidR="00460B20">
        <w:rPr>
          <w:sz w:val="24"/>
          <w:szCs w:val="24"/>
          <w:lang w:val="el-GR"/>
        </w:rPr>
        <w:t xml:space="preserve">της </w:t>
      </w:r>
      <w:r w:rsidRPr="001C6009">
        <w:rPr>
          <w:sz w:val="24"/>
          <w:szCs w:val="24"/>
          <w:lang w:val="el-GR"/>
        </w:rPr>
        <w:t>Κεφαλαιαγοράς.</w:t>
      </w:r>
    </w:p>
    <w:p w:rsidR="001C6009" w:rsidRDefault="001C6009" w:rsidP="0075019E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1C6009">
        <w:rPr>
          <w:rFonts w:asciiTheme="minorHAnsi" w:hAnsiTheme="minorHAnsi"/>
          <w:sz w:val="24"/>
          <w:szCs w:val="24"/>
          <w:lang w:val="el-GR"/>
        </w:rPr>
        <w:t xml:space="preserve">Στις </w:t>
      </w:r>
      <w:hyperlink r:id="rId11" w:history="1">
        <w:r w:rsidR="0070146B">
          <w:rPr>
            <w:rStyle w:val="Hyperlink"/>
            <w:rFonts w:asciiTheme="minorHAnsi" w:hAnsiTheme="minorHAnsi"/>
            <w:i/>
            <w:sz w:val="24"/>
            <w:szCs w:val="24"/>
            <w:lang w:val="el-GR"/>
          </w:rPr>
          <w:t>Κατευθυντήριες Γραμμές προς τις ΚΕΠΕΥ (Εγκύκλιος Ε025)</w:t>
        </w:r>
      </w:hyperlink>
      <w:r w:rsidRPr="001C6009">
        <w:rPr>
          <w:rFonts w:asciiTheme="minorHAnsi" w:hAnsiTheme="minorHAnsi"/>
          <w:color w:val="0070C0"/>
          <w:sz w:val="24"/>
          <w:szCs w:val="24"/>
          <w:lang w:val="el-GR"/>
        </w:rPr>
        <w:t xml:space="preserve">, </w:t>
      </w:r>
      <w:r w:rsidRPr="001C6009">
        <w:rPr>
          <w:rFonts w:asciiTheme="minorHAnsi" w:hAnsiTheme="minorHAnsi"/>
          <w:sz w:val="24"/>
          <w:szCs w:val="24"/>
          <w:lang w:val="el-GR"/>
        </w:rPr>
        <w:t xml:space="preserve">που δημοσίευσε η </w:t>
      </w:r>
      <w:r>
        <w:rPr>
          <w:rFonts w:asciiTheme="minorHAnsi" w:hAnsiTheme="minorHAnsi"/>
          <w:sz w:val="24"/>
          <w:szCs w:val="24"/>
          <w:lang w:val="el-GR"/>
        </w:rPr>
        <w:t>ΕΚΚ</w:t>
      </w:r>
      <w:r w:rsidRPr="001C6009">
        <w:rPr>
          <w:rFonts w:asciiTheme="minorHAnsi" w:hAnsiTheme="minorHAnsi"/>
          <w:sz w:val="24"/>
          <w:szCs w:val="24"/>
          <w:lang w:val="el-GR"/>
        </w:rPr>
        <w:t xml:space="preserve"> το Μάιο του 2012, αναφέρονται μεταξύ άλλων, τα απαραίτητα προσόντα (εχέγγυα εντιμότητας, ακαδημαϊκά/επαγγελματικά προσόντα ή συναφή πείρα), τα οποία πρέπει να κατέχουν τα άτομα </w:t>
      </w:r>
      <w:r w:rsidRPr="001C6009">
        <w:rPr>
          <w:rFonts w:asciiTheme="minorHAnsi" w:hAnsiTheme="minorHAnsi"/>
          <w:sz w:val="24"/>
          <w:szCs w:val="24"/>
          <w:lang w:val="el-GR"/>
        </w:rPr>
        <w:lastRenderedPageBreak/>
        <w:t xml:space="preserve">που απασχολούνται με την παροχή/άσκηση επενδυτικών υπηρεσιών/δραστηριοτήτων, πέραν της εγγραφής τους στο Δημόσιο Μητρώο. </w:t>
      </w:r>
    </w:p>
    <w:p w:rsidR="006D3AA0" w:rsidRPr="001C6009" w:rsidRDefault="006D3AA0" w:rsidP="001C6009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1C6009" w:rsidRPr="001C6009" w:rsidRDefault="001C6009" w:rsidP="00C62E81">
      <w:pPr>
        <w:pStyle w:val="Footer"/>
        <w:tabs>
          <w:tab w:val="left" w:pos="0"/>
        </w:tabs>
        <w:spacing w:line="276" w:lineRule="auto"/>
        <w:jc w:val="both"/>
        <w:rPr>
          <w:b/>
          <w:sz w:val="24"/>
          <w:szCs w:val="24"/>
          <w:lang w:val="el-GR"/>
        </w:rPr>
      </w:pPr>
      <w:r w:rsidRPr="001C6009">
        <w:rPr>
          <w:b/>
          <w:sz w:val="24"/>
          <w:szCs w:val="24"/>
          <w:lang w:val="el-GR"/>
        </w:rPr>
        <w:t>Ετήσια Ανανέωση Εγγραφής στο Δημόσιο Μητρώο</w:t>
      </w:r>
    </w:p>
    <w:p w:rsidR="001C6009" w:rsidRPr="001C6009" w:rsidRDefault="00B10171" w:rsidP="00C62E81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Σύμφωνα με τις παραγράφους 17(1) και 17</w:t>
      </w:r>
      <w:r w:rsidR="001C6009" w:rsidRPr="001C6009">
        <w:rPr>
          <w:sz w:val="24"/>
          <w:szCs w:val="24"/>
          <w:lang w:val="el-GR"/>
        </w:rPr>
        <w:t>(2) της Οδηγίας:</w:t>
      </w: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i/>
          <w:sz w:val="24"/>
          <w:szCs w:val="24"/>
          <w:lang w:val="el-GR"/>
        </w:rPr>
      </w:pPr>
      <w:r w:rsidRPr="001C6009">
        <w:rPr>
          <w:i/>
          <w:sz w:val="24"/>
          <w:szCs w:val="24"/>
          <w:lang w:val="el-GR"/>
        </w:rPr>
        <w:t xml:space="preserve"> «(1)</w:t>
      </w:r>
      <w:r w:rsidRPr="001C6009">
        <w:rPr>
          <w:i/>
          <w:sz w:val="24"/>
          <w:szCs w:val="24"/>
          <w:lang w:val="en-US"/>
        </w:rPr>
        <w:t>T</w:t>
      </w:r>
      <w:r w:rsidRPr="001C6009">
        <w:rPr>
          <w:i/>
          <w:sz w:val="24"/>
          <w:szCs w:val="24"/>
          <w:lang w:val="el-GR"/>
        </w:rPr>
        <w:t xml:space="preserve">α εγγεγραμμένα, στο δημόσιο μητρώο, πρόσωπα οφείλουν να ανανεώνουν την εγγραφή τους στο δημόσιο μητρώο, εντός δύο μηνών από το τέλος του ημερολογιακού έτους που </w:t>
      </w:r>
      <w:r w:rsidRPr="001C6009">
        <w:rPr>
          <w:b/>
          <w:i/>
          <w:sz w:val="24"/>
          <w:szCs w:val="24"/>
          <w:lang w:val="el-GR"/>
        </w:rPr>
        <w:t>έπεται</w:t>
      </w:r>
      <w:r w:rsidRPr="001C6009">
        <w:rPr>
          <w:i/>
          <w:sz w:val="24"/>
          <w:szCs w:val="24"/>
          <w:lang w:val="el-GR"/>
        </w:rPr>
        <w:t xml:space="preserve"> της εγγραφής τους στο Δημόσιο Μητρώο</w:t>
      </w:r>
    </w:p>
    <w:p w:rsidR="001C6009" w:rsidRPr="001C6009" w:rsidRDefault="001C6009" w:rsidP="00C62E81">
      <w:pPr>
        <w:pStyle w:val="Footer"/>
        <w:tabs>
          <w:tab w:val="left" w:pos="0"/>
        </w:tabs>
        <w:spacing w:line="276" w:lineRule="auto"/>
        <w:jc w:val="both"/>
        <w:rPr>
          <w:i/>
          <w:sz w:val="24"/>
          <w:szCs w:val="24"/>
          <w:lang w:val="el-GR"/>
        </w:rPr>
      </w:pPr>
      <w:r w:rsidRPr="001C6009">
        <w:rPr>
          <w:i/>
          <w:sz w:val="24"/>
          <w:szCs w:val="24"/>
          <w:lang w:val="el-GR"/>
        </w:rPr>
        <w:t>(2) Τα εγγεγραμμένα, στο δημόσιο μητρώο, πρόσωπα θεωρούνται ότι ανανέωσαν την εγγραφή τους όταν:</w:t>
      </w: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i/>
          <w:sz w:val="24"/>
          <w:szCs w:val="24"/>
          <w:lang w:val="el-GR"/>
        </w:rPr>
      </w:pPr>
      <w:r w:rsidRPr="001C6009">
        <w:rPr>
          <w:i/>
          <w:sz w:val="24"/>
          <w:szCs w:val="24"/>
          <w:lang w:val="el-GR"/>
        </w:rPr>
        <w:t>(α) υποβάλουν στην Επιτροπή δήλωση συνεχούς επαγγελματικής επιμόρφωσης</w:t>
      </w:r>
      <w:r w:rsidR="008705B6">
        <w:rPr>
          <w:i/>
          <w:sz w:val="24"/>
          <w:szCs w:val="24"/>
          <w:lang w:val="el-GR"/>
        </w:rPr>
        <w:t xml:space="preserve"> («ΣΕΕ»)</w:t>
      </w:r>
      <w:r w:rsidRPr="001C6009">
        <w:rPr>
          <w:i/>
          <w:sz w:val="24"/>
          <w:szCs w:val="24"/>
          <w:lang w:val="el-GR"/>
        </w:rPr>
        <w:t xml:space="preserve">, σε θέματα, που άπτονται της κείμενης νομοθεσίας που αφορά την κεφαλαιαγορά, διάρκειας </w:t>
      </w:r>
      <w:r w:rsidR="00CA4F53">
        <w:rPr>
          <w:i/>
          <w:sz w:val="24"/>
          <w:szCs w:val="24"/>
          <w:lang w:val="el-GR"/>
        </w:rPr>
        <w:t>δέκα (10</w:t>
      </w:r>
      <w:r w:rsidRPr="001C6009">
        <w:rPr>
          <w:i/>
          <w:sz w:val="24"/>
          <w:szCs w:val="24"/>
          <w:lang w:val="el-GR"/>
        </w:rPr>
        <w:t xml:space="preserve">) ωρών για τα πρόσωπα που είναι εγγεγραμμένα στο δημόσιο μητρώο για τη βασική εξέταση και διάρκειας </w:t>
      </w:r>
      <w:r w:rsidR="00CA4F53" w:rsidRPr="001C6009">
        <w:rPr>
          <w:i/>
          <w:sz w:val="24"/>
          <w:szCs w:val="24"/>
          <w:lang w:val="el-GR"/>
        </w:rPr>
        <w:t>δεκα</w:t>
      </w:r>
      <w:r w:rsidR="00CA4F53">
        <w:rPr>
          <w:i/>
          <w:sz w:val="24"/>
          <w:szCs w:val="24"/>
          <w:lang w:val="el-GR"/>
        </w:rPr>
        <w:t>πέντε (15</w:t>
      </w:r>
      <w:r w:rsidRPr="001C6009">
        <w:rPr>
          <w:i/>
          <w:sz w:val="24"/>
          <w:szCs w:val="24"/>
          <w:lang w:val="el-GR"/>
        </w:rPr>
        <w:t>) ωρών για τα πρόσωπα που είναι εγγεγραμμένα στο δημόσιο μητρώο για τη αναβαθμισμένη εξέταση, για το υπό αναφορά ημερολογιακό έτος.</w:t>
      </w: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i/>
          <w:sz w:val="24"/>
          <w:szCs w:val="24"/>
          <w:lang w:val="el-GR"/>
        </w:rPr>
      </w:pPr>
      <w:r w:rsidRPr="001C6009">
        <w:rPr>
          <w:i/>
          <w:sz w:val="24"/>
          <w:szCs w:val="24"/>
          <w:lang w:val="el-GR"/>
        </w:rPr>
        <w:t>(β) καταβάλουν στην Επιτροπή ετήσιο τέλος ανανέωσης εγγραφής στο δημόσιο μητρώο, ύψους ογδόντα ευρώ (€80).»</w:t>
      </w:r>
    </w:p>
    <w:p w:rsidR="00212F7E" w:rsidRDefault="00212F7E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</w:p>
    <w:p w:rsidR="00164831" w:rsidRDefault="001C6009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  <w:r w:rsidRPr="001C6009">
        <w:rPr>
          <w:sz w:val="24"/>
          <w:szCs w:val="24"/>
          <w:lang w:val="el-GR"/>
        </w:rPr>
        <w:t xml:space="preserve">Συνεπώς τα άτομα τα οποία εγγράφονται, για </w:t>
      </w:r>
      <w:r w:rsidRPr="001C6009">
        <w:rPr>
          <w:sz w:val="24"/>
          <w:szCs w:val="24"/>
          <w:u w:val="single"/>
          <w:lang w:val="el-GR"/>
        </w:rPr>
        <w:t>πρώτη φορά</w:t>
      </w:r>
      <w:r w:rsidRPr="001C6009">
        <w:rPr>
          <w:sz w:val="24"/>
          <w:szCs w:val="24"/>
          <w:lang w:val="el-GR"/>
        </w:rPr>
        <w:t>, στο Δημόσιο Μητρώο το 201</w:t>
      </w:r>
      <w:r w:rsidR="00CA4F53">
        <w:rPr>
          <w:sz w:val="24"/>
          <w:szCs w:val="24"/>
          <w:lang w:val="el-GR"/>
        </w:rPr>
        <w:t>7</w:t>
      </w:r>
      <w:r w:rsidRPr="001C6009">
        <w:rPr>
          <w:sz w:val="24"/>
          <w:szCs w:val="24"/>
          <w:lang w:val="el-GR"/>
        </w:rPr>
        <w:t xml:space="preserve">, οφείλουν να ανανεώσουν την εγγραφή τους στο Δημόσιο Μητρώο για πρώτη φορά, </w:t>
      </w:r>
      <w:r w:rsidRPr="00D45A5B">
        <w:rPr>
          <w:sz w:val="24"/>
          <w:szCs w:val="24"/>
          <w:lang w:val="el-GR"/>
        </w:rPr>
        <w:t>εντός δύο μηνών από το τέλος του 201</w:t>
      </w:r>
      <w:r w:rsidR="00CA4F53">
        <w:rPr>
          <w:sz w:val="24"/>
          <w:szCs w:val="24"/>
          <w:lang w:val="el-GR"/>
        </w:rPr>
        <w:t>8</w:t>
      </w:r>
      <w:r w:rsidRPr="00D45A5B">
        <w:rPr>
          <w:sz w:val="24"/>
          <w:szCs w:val="24"/>
          <w:lang w:val="el-GR"/>
        </w:rPr>
        <w:t xml:space="preserve"> (</w:t>
      </w:r>
      <w:r w:rsidR="00D45A5B" w:rsidRPr="00AC4444">
        <w:rPr>
          <w:b/>
          <w:sz w:val="24"/>
          <w:szCs w:val="24"/>
          <w:lang w:val="el-GR"/>
        </w:rPr>
        <w:t>01/01</w:t>
      </w:r>
      <w:r w:rsidR="0068031B" w:rsidRPr="00AC4444">
        <w:rPr>
          <w:b/>
          <w:sz w:val="24"/>
          <w:szCs w:val="24"/>
          <w:lang w:val="el-GR"/>
        </w:rPr>
        <w:t>/</w:t>
      </w:r>
      <w:r w:rsidR="002A10F4">
        <w:rPr>
          <w:b/>
          <w:sz w:val="24"/>
          <w:szCs w:val="24"/>
          <w:lang w:val="el-GR"/>
        </w:rPr>
        <w:t>201</w:t>
      </w:r>
      <w:r w:rsidR="00CA4F53">
        <w:rPr>
          <w:b/>
          <w:sz w:val="24"/>
          <w:szCs w:val="24"/>
          <w:lang w:val="el-GR"/>
        </w:rPr>
        <w:t>9</w:t>
      </w:r>
      <w:r w:rsidR="00D45A5B" w:rsidRPr="00AC4444">
        <w:rPr>
          <w:b/>
          <w:sz w:val="24"/>
          <w:szCs w:val="24"/>
          <w:lang w:val="el-GR"/>
        </w:rPr>
        <w:t xml:space="preserve"> </w:t>
      </w:r>
      <w:r w:rsidR="0068031B" w:rsidRPr="00AC4444">
        <w:rPr>
          <w:b/>
          <w:sz w:val="24"/>
          <w:szCs w:val="24"/>
          <w:lang w:val="el-GR"/>
        </w:rPr>
        <w:t>μέχρι 28</w:t>
      </w:r>
      <w:r w:rsidR="00D45A5B" w:rsidRPr="00AC4444">
        <w:rPr>
          <w:b/>
          <w:sz w:val="24"/>
          <w:szCs w:val="24"/>
          <w:lang w:val="el-GR"/>
        </w:rPr>
        <w:t>/02/201</w:t>
      </w:r>
      <w:r w:rsidR="00CA4F53">
        <w:rPr>
          <w:b/>
          <w:sz w:val="24"/>
          <w:szCs w:val="24"/>
          <w:lang w:val="el-GR"/>
        </w:rPr>
        <w:t>9</w:t>
      </w:r>
      <w:r w:rsidRPr="00D45A5B">
        <w:rPr>
          <w:sz w:val="24"/>
          <w:szCs w:val="24"/>
          <w:lang w:val="el-GR"/>
        </w:rPr>
        <w:t>)</w:t>
      </w:r>
      <w:r w:rsidRPr="001C6009">
        <w:rPr>
          <w:sz w:val="24"/>
          <w:szCs w:val="24"/>
          <w:lang w:val="el-GR"/>
        </w:rPr>
        <w:t>, συμπληρών</w:t>
      </w:r>
      <w:r w:rsidR="00997BA9">
        <w:rPr>
          <w:sz w:val="24"/>
          <w:szCs w:val="24"/>
          <w:lang w:val="el-GR"/>
        </w:rPr>
        <w:t xml:space="preserve">οντας, </w:t>
      </w:r>
      <w:r w:rsidR="002A10F4">
        <w:rPr>
          <w:sz w:val="24"/>
          <w:szCs w:val="24"/>
          <w:lang w:val="el-GR"/>
        </w:rPr>
        <w:t>κατά τη διάρκεια του 201</w:t>
      </w:r>
      <w:r w:rsidR="00CA4F53">
        <w:rPr>
          <w:sz w:val="24"/>
          <w:szCs w:val="24"/>
          <w:lang w:val="el-GR"/>
        </w:rPr>
        <w:t>8</w:t>
      </w:r>
      <w:r w:rsidRPr="001C6009">
        <w:rPr>
          <w:sz w:val="24"/>
          <w:szCs w:val="24"/>
          <w:lang w:val="el-GR"/>
        </w:rPr>
        <w:t xml:space="preserve">, </w:t>
      </w:r>
      <w:r w:rsidR="00D45A5B">
        <w:rPr>
          <w:sz w:val="24"/>
          <w:szCs w:val="24"/>
          <w:lang w:val="el-GR"/>
        </w:rPr>
        <w:t>ΣΕΕ</w:t>
      </w:r>
      <w:r w:rsidRPr="001C6009">
        <w:rPr>
          <w:sz w:val="24"/>
          <w:szCs w:val="24"/>
          <w:lang w:val="el-GR"/>
        </w:rPr>
        <w:t xml:space="preserve"> π</w:t>
      </w:r>
      <w:r w:rsidR="00412F67">
        <w:rPr>
          <w:sz w:val="24"/>
          <w:szCs w:val="24"/>
          <w:lang w:val="el-GR"/>
        </w:rPr>
        <w:t>ου προβλέπεται στην παράγραφο 17</w:t>
      </w:r>
      <w:r w:rsidRPr="001C6009">
        <w:rPr>
          <w:sz w:val="24"/>
          <w:szCs w:val="24"/>
          <w:lang w:val="el-GR"/>
        </w:rPr>
        <w:t>(2)(α) της Οδηγίας και καταβάλλοντας το ετήσιο τέλος ανανέωσης των €80 π</w:t>
      </w:r>
      <w:r w:rsidR="00412F67">
        <w:rPr>
          <w:sz w:val="24"/>
          <w:szCs w:val="24"/>
          <w:lang w:val="el-GR"/>
        </w:rPr>
        <w:t>ου προβλέπεται στην παράγραφο 17</w:t>
      </w:r>
      <w:r w:rsidRPr="001C6009">
        <w:rPr>
          <w:sz w:val="24"/>
          <w:szCs w:val="24"/>
          <w:lang w:val="el-GR"/>
        </w:rPr>
        <w:t>(2)(β) της Οδηγίας.</w:t>
      </w:r>
    </w:p>
    <w:p w:rsidR="00CA4F53" w:rsidRDefault="00CA4F53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</w:p>
    <w:p w:rsidR="001C6009" w:rsidRPr="00FD1742" w:rsidRDefault="003178E7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εγγραφή των προσώπων που</w:t>
      </w:r>
      <w:r w:rsidR="001C6009" w:rsidRPr="008705B6">
        <w:rPr>
          <w:sz w:val="24"/>
          <w:szCs w:val="24"/>
          <w:u w:val="single"/>
          <w:lang w:val="el-GR"/>
        </w:rPr>
        <w:t xml:space="preserve"> ήταν ήδη εγγεγραμμένα</w:t>
      </w:r>
      <w:r w:rsidR="001C6009" w:rsidRPr="001C6009">
        <w:rPr>
          <w:sz w:val="24"/>
          <w:szCs w:val="24"/>
          <w:lang w:val="el-GR"/>
        </w:rPr>
        <w:t xml:space="preserve"> στο Δημόσιο Μητρώο για τη Βασική Εξέταση και έχουν επιτύ</w:t>
      </w:r>
      <w:r w:rsidR="008705B6">
        <w:rPr>
          <w:sz w:val="24"/>
          <w:szCs w:val="24"/>
          <w:lang w:val="el-GR"/>
        </w:rPr>
        <w:t>χει στην Αναβαθμισμένη Εξέταση εντός του</w:t>
      </w:r>
      <w:r w:rsidR="001C6009" w:rsidRPr="001C6009">
        <w:rPr>
          <w:sz w:val="24"/>
          <w:szCs w:val="24"/>
          <w:lang w:val="el-GR"/>
        </w:rPr>
        <w:t xml:space="preserve"> 201</w:t>
      </w:r>
      <w:r w:rsidR="00CA4F53">
        <w:rPr>
          <w:sz w:val="24"/>
          <w:szCs w:val="24"/>
          <w:lang w:val="el-GR"/>
        </w:rPr>
        <w:t>7</w:t>
      </w:r>
      <w:r w:rsidR="00BA53BB">
        <w:rPr>
          <w:sz w:val="24"/>
          <w:szCs w:val="24"/>
          <w:lang w:val="el-GR"/>
        </w:rPr>
        <w:t xml:space="preserve"> </w:t>
      </w:r>
      <w:proofErr w:type="spellStart"/>
      <w:r w:rsidR="00BA53BB">
        <w:rPr>
          <w:sz w:val="24"/>
          <w:szCs w:val="24"/>
          <w:lang w:val="el-GR"/>
        </w:rPr>
        <w:t>επικαιροποιεί</w:t>
      </w:r>
      <w:r w:rsidR="002E26FF">
        <w:rPr>
          <w:sz w:val="24"/>
          <w:szCs w:val="24"/>
          <w:lang w:val="el-GR"/>
        </w:rPr>
        <w:t>ται</w:t>
      </w:r>
      <w:proofErr w:type="spellEnd"/>
      <w:r>
        <w:rPr>
          <w:sz w:val="24"/>
          <w:szCs w:val="24"/>
          <w:lang w:val="el-GR"/>
        </w:rPr>
        <w:t xml:space="preserve"> από την ΕΚΚ. Ωστόσο τα πρόσωπα αυτά </w:t>
      </w:r>
      <w:r w:rsidR="001C6009" w:rsidRPr="001C6009">
        <w:rPr>
          <w:sz w:val="24"/>
          <w:szCs w:val="24"/>
          <w:lang w:val="el-GR"/>
        </w:rPr>
        <w:t xml:space="preserve">θα πρέπει ανανεώσουν την εγγραφή τους στο </w:t>
      </w:r>
      <w:r w:rsidR="0068031B">
        <w:rPr>
          <w:sz w:val="24"/>
          <w:szCs w:val="24"/>
          <w:lang w:val="el-GR"/>
        </w:rPr>
        <w:t>Δημόσιο Μ</w:t>
      </w:r>
      <w:r w:rsidR="001C6009" w:rsidRPr="001C6009">
        <w:rPr>
          <w:sz w:val="24"/>
          <w:szCs w:val="24"/>
          <w:lang w:val="el-GR"/>
        </w:rPr>
        <w:t>ητρώο, μέχρι τον Φεβρουάριο του 201</w:t>
      </w:r>
      <w:r w:rsidR="00CA4F53">
        <w:rPr>
          <w:sz w:val="24"/>
          <w:szCs w:val="24"/>
          <w:lang w:val="el-GR"/>
        </w:rPr>
        <w:t>8</w:t>
      </w:r>
      <w:r>
        <w:rPr>
          <w:sz w:val="24"/>
          <w:szCs w:val="24"/>
          <w:lang w:val="el-GR"/>
        </w:rPr>
        <w:t xml:space="preserve"> στο </w:t>
      </w:r>
      <w:r w:rsidRPr="00FC3071">
        <w:rPr>
          <w:sz w:val="24"/>
          <w:szCs w:val="24"/>
          <w:u w:val="single"/>
          <w:lang w:val="el-GR"/>
        </w:rPr>
        <w:t>Αναβαθμισμένο Επίπεδο</w:t>
      </w:r>
      <w:r w:rsidR="001C6009" w:rsidRPr="001C6009">
        <w:rPr>
          <w:sz w:val="24"/>
          <w:szCs w:val="24"/>
          <w:lang w:val="el-GR"/>
        </w:rPr>
        <w:t xml:space="preserve">, σύμφωνα με τις πρόνοιες της Οδηγίας. Δηλαδή, καταβάλλοντας το ετήσιο τέλος ανανέωσης των €80 και συμπληρώνοντας </w:t>
      </w:r>
      <w:r w:rsidR="001C6009" w:rsidRPr="001C6009">
        <w:rPr>
          <w:sz w:val="24"/>
          <w:szCs w:val="24"/>
          <w:lang w:val="el-GR"/>
        </w:rPr>
        <w:tab/>
        <w:t xml:space="preserve">ΣΕΕ διάρκειας τουλάχιστο </w:t>
      </w:r>
      <w:r w:rsidR="00CA4F53">
        <w:rPr>
          <w:sz w:val="24"/>
          <w:szCs w:val="24"/>
          <w:lang w:val="el-GR"/>
        </w:rPr>
        <w:t>10</w:t>
      </w:r>
      <w:r w:rsidR="001C6009" w:rsidRPr="001C6009">
        <w:rPr>
          <w:sz w:val="24"/>
          <w:szCs w:val="24"/>
          <w:lang w:val="el-GR"/>
        </w:rPr>
        <w:t xml:space="preserve"> ωρών κατά το 201</w:t>
      </w:r>
      <w:r w:rsidR="00CA4F53">
        <w:rPr>
          <w:sz w:val="24"/>
          <w:szCs w:val="24"/>
          <w:lang w:val="el-GR"/>
        </w:rPr>
        <w:t>7</w:t>
      </w:r>
      <w:r w:rsidR="009C63FA" w:rsidRPr="009C63FA">
        <w:rPr>
          <w:sz w:val="24"/>
          <w:szCs w:val="24"/>
          <w:lang w:val="el-GR"/>
        </w:rPr>
        <w:t>,</w:t>
      </w:r>
      <w:r w:rsidR="00A62030" w:rsidRPr="00BA53BB">
        <w:rPr>
          <w:sz w:val="24"/>
          <w:szCs w:val="24"/>
          <w:lang w:val="el-GR"/>
        </w:rPr>
        <w:t xml:space="preserve"> </w:t>
      </w:r>
      <w:r w:rsidR="009C63FA">
        <w:rPr>
          <w:sz w:val="24"/>
          <w:szCs w:val="24"/>
          <w:lang w:val="el-GR"/>
        </w:rPr>
        <w:t>χρόνος</w:t>
      </w:r>
      <w:r w:rsidR="00BA53BB">
        <w:rPr>
          <w:sz w:val="24"/>
          <w:szCs w:val="24"/>
          <w:lang w:val="el-GR"/>
        </w:rPr>
        <w:t xml:space="preserve"> εντό</w:t>
      </w:r>
      <w:r w:rsidR="00BA53BB" w:rsidRPr="00BA53BB">
        <w:rPr>
          <w:sz w:val="24"/>
          <w:szCs w:val="24"/>
          <w:lang w:val="el-GR"/>
        </w:rPr>
        <w:t>ς</w:t>
      </w:r>
      <w:r w:rsidR="00650546" w:rsidRPr="00BA53BB">
        <w:rPr>
          <w:sz w:val="24"/>
          <w:szCs w:val="24"/>
          <w:lang w:val="el-GR"/>
        </w:rPr>
        <w:t xml:space="preserve"> του οποίου έχουν επιτύχει στη</w:t>
      </w:r>
      <w:r w:rsidR="002E26FF">
        <w:rPr>
          <w:sz w:val="24"/>
          <w:szCs w:val="24"/>
          <w:lang w:val="el-GR"/>
        </w:rPr>
        <w:t>ν</w:t>
      </w:r>
      <w:r w:rsidR="00650546" w:rsidRPr="00BA53BB">
        <w:rPr>
          <w:sz w:val="24"/>
          <w:szCs w:val="24"/>
          <w:lang w:val="el-GR"/>
        </w:rPr>
        <w:t xml:space="preserve"> Αναβαθμισμένη Εξέταση</w:t>
      </w:r>
      <w:r w:rsidR="0068031B">
        <w:rPr>
          <w:sz w:val="24"/>
          <w:szCs w:val="24"/>
          <w:lang w:val="el-GR"/>
        </w:rPr>
        <w:t>.</w:t>
      </w:r>
      <w:r w:rsidR="00736213" w:rsidRPr="00736213">
        <w:rPr>
          <w:sz w:val="24"/>
          <w:szCs w:val="24"/>
          <w:lang w:val="el-GR"/>
        </w:rPr>
        <w:t xml:space="preserve"> </w:t>
      </w:r>
      <w:r w:rsidR="0068031B" w:rsidRPr="00FD1742">
        <w:rPr>
          <w:sz w:val="24"/>
          <w:szCs w:val="24"/>
          <w:lang w:val="el-GR"/>
        </w:rPr>
        <w:t>Η</w:t>
      </w:r>
      <w:r w:rsidR="008705B6" w:rsidRPr="00FD1742">
        <w:rPr>
          <w:sz w:val="24"/>
          <w:szCs w:val="24"/>
          <w:lang w:val="el-GR"/>
        </w:rPr>
        <w:t xml:space="preserve"> ΣΕΕ θα πρέπει να αυξηθ</w:t>
      </w:r>
      <w:r w:rsidR="0068031B" w:rsidRPr="00FD1742">
        <w:rPr>
          <w:sz w:val="24"/>
          <w:szCs w:val="24"/>
          <w:lang w:val="el-GR"/>
        </w:rPr>
        <w:t>εί</w:t>
      </w:r>
      <w:r w:rsidR="001C6009" w:rsidRPr="00FD1742">
        <w:rPr>
          <w:sz w:val="24"/>
          <w:szCs w:val="24"/>
          <w:lang w:val="el-GR"/>
        </w:rPr>
        <w:t xml:space="preserve"> σ</w:t>
      </w:r>
      <w:r w:rsidR="00CA4F53">
        <w:rPr>
          <w:sz w:val="24"/>
          <w:szCs w:val="24"/>
          <w:lang w:val="el-GR"/>
        </w:rPr>
        <w:t>ε 15</w:t>
      </w:r>
      <w:r w:rsidR="001C6009" w:rsidRPr="00FD1742">
        <w:rPr>
          <w:sz w:val="24"/>
          <w:szCs w:val="24"/>
          <w:lang w:val="el-GR"/>
        </w:rPr>
        <w:t xml:space="preserve"> ώρες κατά την διάρκεια του 201</w:t>
      </w:r>
      <w:r w:rsidR="00CA4F53">
        <w:rPr>
          <w:sz w:val="24"/>
          <w:szCs w:val="24"/>
          <w:lang w:val="el-GR"/>
        </w:rPr>
        <w:t>8</w:t>
      </w:r>
      <w:r w:rsidR="008705B6" w:rsidRPr="00FD1742">
        <w:rPr>
          <w:sz w:val="24"/>
          <w:szCs w:val="24"/>
          <w:lang w:val="el-GR"/>
        </w:rPr>
        <w:t xml:space="preserve"> για την αίτηση ανανέωσης τους </w:t>
      </w:r>
      <w:r w:rsidR="00C22170">
        <w:rPr>
          <w:sz w:val="24"/>
          <w:szCs w:val="24"/>
          <w:lang w:val="el-GR"/>
        </w:rPr>
        <w:t>στο</w:t>
      </w:r>
      <w:r w:rsidR="008705B6" w:rsidRPr="00FD1742">
        <w:rPr>
          <w:sz w:val="24"/>
          <w:szCs w:val="24"/>
          <w:lang w:val="el-GR"/>
        </w:rPr>
        <w:t xml:space="preserve"> Αναβαθμισμέν</w:t>
      </w:r>
      <w:r w:rsidR="00736213">
        <w:rPr>
          <w:sz w:val="24"/>
          <w:szCs w:val="24"/>
          <w:lang w:val="el-GR"/>
        </w:rPr>
        <w:t>ο επίπεδο</w:t>
      </w:r>
      <w:r w:rsidR="008705B6" w:rsidRPr="00FD1742">
        <w:rPr>
          <w:sz w:val="24"/>
          <w:szCs w:val="24"/>
          <w:lang w:val="el-GR"/>
        </w:rPr>
        <w:t xml:space="preserve"> που θα υποβληθεί μέχρι και τον Φλεβάρη τ</w:t>
      </w:r>
      <w:r w:rsidR="002A10F4" w:rsidRPr="00FD1742">
        <w:rPr>
          <w:sz w:val="24"/>
          <w:szCs w:val="24"/>
          <w:lang w:val="el-GR"/>
        </w:rPr>
        <w:t>ου 201</w:t>
      </w:r>
      <w:r w:rsidR="00CA4F53">
        <w:rPr>
          <w:sz w:val="24"/>
          <w:szCs w:val="24"/>
          <w:lang w:val="el-GR"/>
        </w:rPr>
        <w:t>9</w:t>
      </w:r>
      <w:r w:rsidR="008705B6" w:rsidRPr="00FD1742">
        <w:rPr>
          <w:sz w:val="24"/>
          <w:szCs w:val="24"/>
          <w:lang w:val="el-GR"/>
        </w:rPr>
        <w:t>.</w:t>
      </w:r>
    </w:p>
    <w:p w:rsidR="001C6009" w:rsidRPr="00FD1742" w:rsidRDefault="001C6009" w:rsidP="001C6009">
      <w:pPr>
        <w:pStyle w:val="Footer"/>
        <w:tabs>
          <w:tab w:val="left" w:pos="0"/>
        </w:tabs>
        <w:jc w:val="both"/>
        <w:rPr>
          <w:sz w:val="24"/>
          <w:szCs w:val="24"/>
          <w:lang w:val="el-GR"/>
        </w:rPr>
      </w:pPr>
    </w:p>
    <w:p w:rsidR="001C6009" w:rsidRPr="001C6009" w:rsidRDefault="001C6009" w:rsidP="001C6009">
      <w:pPr>
        <w:pStyle w:val="Footer"/>
        <w:tabs>
          <w:tab w:val="left" w:pos="0"/>
        </w:tabs>
        <w:jc w:val="both"/>
        <w:rPr>
          <w:b/>
          <w:sz w:val="24"/>
          <w:szCs w:val="24"/>
          <w:lang w:val="el-GR"/>
        </w:rPr>
      </w:pPr>
      <w:r w:rsidRPr="001C6009">
        <w:rPr>
          <w:sz w:val="24"/>
          <w:szCs w:val="24"/>
          <w:lang w:val="el-GR"/>
        </w:rPr>
        <w:t xml:space="preserve">Για απορίες και διευκρινήσεις μπορείτε να αποτείνεστε στην ηλεκτρονική διεύθυνση:  </w:t>
      </w:r>
      <w:hyperlink r:id="rId12" w:history="1">
        <w:r w:rsidRPr="001C6009">
          <w:rPr>
            <w:rStyle w:val="Hyperlink"/>
            <w:sz w:val="24"/>
            <w:szCs w:val="24"/>
            <w:lang w:val="el-GR"/>
          </w:rPr>
          <w:t>certifications@cysec.gov.cy</w:t>
        </w:r>
      </w:hyperlink>
    </w:p>
    <w:p w:rsidR="0075019E" w:rsidRDefault="0075019E" w:rsidP="00965AFE">
      <w:pPr>
        <w:ind w:right="255"/>
        <w:jc w:val="both"/>
        <w:rPr>
          <w:rFonts w:asciiTheme="minorHAnsi" w:hAnsiTheme="minorHAnsi"/>
          <w:color w:val="000000" w:themeColor="text1"/>
          <w:sz w:val="24"/>
          <w:szCs w:val="24"/>
          <w:lang w:val="el-GR"/>
        </w:rPr>
      </w:pPr>
    </w:p>
    <w:p w:rsidR="008D0B35" w:rsidRPr="0043360A" w:rsidRDefault="008D0B35" w:rsidP="00965AFE">
      <w:pPr>
        <w:ind w:right="255"/>
        <w:jc w:val="both"/>
        <w:rPr>
          <w:rFonts w:asciiTheme="minorHAnsi" w:hAnsiTheme="minorHAnsi"/>
          <w:color w:val="000000" w:themeColor="text1"/>
          <w:sz w:val="24"/>
          <w:szCs w:val="24"/>
          <w:lang w:val="el-GR"/>
        </w:rPr>
      </w:pPr>
      <w:r w:rsidRPr="0043360A">
        <w:rPr>
          <w:rFonts w:asciiTheme="minorHAnsi" w:hAnsiTheme="minorHAnsi"/>
          <w:color w:val="000000" w:themeColor="text1"/>
          <w:sz w:val="24"/>
          <w:szCs w:val="24"/>
          <w:lang w:val="el-GR"/>
        </w:rPr>
        <w:t>Με εκτίμηση</w:t>
      </w:r>
    </w:p>
    <w:p w:rsidR="00842F5B" w:rsidRPr="0043360A" w:rsidRDefault="00842F5B" w:rsidP="00965AFE">
      <w:pPr>
        <w:ind w:right="255"/>
        <w:jc w:val="both"/>
        <w:rPr>
          <w:rFonts w:asciiTheme="minorHAnsi" w:hAnsiTheme="minorHAnsi"/>
          <w:bCs/>
          <w:color w:val="000000" w:themeColor="text1"/>
          <w:sz w:val="24"/>
          <w:szCs w:val="24"/>
          <w:lang w:val="el-GR"/>
        </w:rPr>
      </w:pPr>
    </w:p>
    <w:p w:rsidR="008169C9" w:rsidRDefault="008169C9" w:rsidP="000E6F93">
      <w:pPr>
        <w:pStyle w:val="BodyText2"/>
        <w:tabs>
          <w:tab w:val="left" w:pos="1440"/>
        </w:tabs>
        <w:spacing w:after="0" w:line="240" w:lineRule="auto"/>
        <w:ind w:right="255"/>
        <w:rPr>
          <w:rFonts w:asciiTheme="minorHAnsi" w:hAnsiTheme="minorHAnsi"/>
          <w:color w:val="000000" w:themeColor="text1"/>
          <w:sz w:val="24"/>
          <w:szCs w:val="24"/>
          <w:lang w:val="el-GR"/>
        </w:rPr>
      </w:pPr>
    </w:p>
    <w:p w:rsidR="00320B54" w:rsidRPr="00C62E81" w:rsidRDefault="008169C9" w:rsidP="000E6F93">
      <w:pPr>
        <w:pStyle w:val="BodyText2"/>
        <w:tabs>
          <w:tab w:val="left" w:pos="1440"/>
        </w:tabs>
        <w:spacing w:after="0" w:line="240" w:lineRule="auto"/>
        <w:ind w:right="255"/>
        <w:rPr>
          <w:rFonts w:asciiTheme="minorHAnsi" w:hAnsiTheme="minorHAnsi"/>
          <w:color w:val="000000" w:themeColor="text1"/>
          <w:sz w:val="24"/>
          <w:szCs w:val="24"/>
          <w:lang w:val="el-GR"/>
        </w:rPr>
      </w:pPr>
      <w:r w:rsidRPr="00604CF5">
        <w:rPr>
          <w:rFonts w:asciiTheme="minorHAnsi" w:hAnsiTheme="minorHAnsi"/>
          <w:color w:val="000000" w:themeColor="text1"/>
          <w:sz w:val="24"/>
          <w:szCs w:val="24"/>
          <w:lang w:val="el-GR"/>
        </w:rPr>
        <w:t>Δήμητρα Καλογήρου</w:t>
      </w:r>
      <w:r w:rsidR="00D36CC0">
        <w:rPr>
          <w:rFonts w:asciiTheme="minorHAnsi" w:hAnsiTheme="minorHAnsi"/>
          <w:color w:val="000000" w:themeColor="text1"/>
          <w:sz w:val="24"/>
          <w:szCs w:val="24"/>
          <w:lang w:val="el-GR"/>
        </w:rPr>
        <w:br/>
      </w:r>
      <w:r>
        <w:rPr>
          <w:rFonts w:asciiTheme="minorHAnsi" w:hAnsiTheme="minorHAnsi"/>
          <w:color w:val="000000" w:themeColor="text1"/>
          <w:sz w:val="24"/>
          <w:szCs w:val="24"/>
          <w:lang w:val="el-GR"/>
        </w:rPr>
        <w:t>Π</w:t>
      </w:r>
      <w:r w:rsidR="008D0B35" w:rsidRPr="0043360A">
        <w:rPr>
          <w:rFonts w:asciiTheme="minorHAnsi" w:hAnsiTheme="minorHAnsi"/>
          <w:color w:val="000000" w:themeColor="text1"/>
          <w:sz w:val="24"/>
          <w:szCs w:val="24"/>
          <w:lang w:val="el-GR"/>
        </w:rPr>
        <w:t>ρόεδρος Επιτροπής Κεφαλαιαγοράς</w:t>
      </w:r>
    </w:p>
    <w:sectPr w:rsidR="00320B54" w:rsidRPr="00C62E81" w:rsidSect="00DF13A3">
      <w:footerReference w:type="default" r:id="rId13"/>
      <w:headerReference w:type="first" r:id="rId14"/>
      <w:footerReference w:type="first" r:id="rId15"/>
      <w:pgSz w:w="11907" w:h="16839" w:code="9"/>
      <w:pgMar w:top="1701" w:right="992" w:bottom="851" w:left="1304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4C" w:rsidRDefault="00A1404C" w:rsidP="00291F10">
      <w:r>
        <w:separator/>
      </w:r>
    </w:p>
  </w:endnote>
  <w:endnote w:type="continuationSeparator" w:id="0">
    <w:p w:rsidR="00A1404C" w:rsidRDefault="00A1404C" w:rsidP="0029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A3" w:rsidRDefault="00DF13A3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-152400</wp:posOffset>
          </wp:positionV>
          <wp:extent cx="6877050" cy="598805"/>
          <wp:effectExtent l="0" t="0" r="0" b="0"/>
          <wp:wrapTight wrapText="bothSides">
            <wp:wrapPolygon edited="0">
              <wp:start x="0" y="0"/>
              <wp:lineTo x="0" y="20615"/>
              <wp:lineTo x="21540" y="20615"/>
              <wp:lineTo x="2154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r word Lower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" t="9105" r="-320" b="16604"/>
                  <a:stretch/>
                </pic:blipFill>
                <pic:spPr bwMode="auto">
                  <a:xfrm>
                    <a:off x="0" y="0"/>
                    <a:ext cx="6877050" cy="598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A3" w:rsidRDefault="00DF13A3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-222250</wp:posOffset>
          </wp:positionV>
          <wp:extent cx="6877050" cy="598805"/>
          <wp:effectExtent l="0" t="0" r="0" b="0"/>
          <wp:wrapTight wrapText="bothSides">
            <wp:wrapPolygon edited="0">
              <wp:start x="0" y="0"/>
              <wp:lineTo x="0" y="20615"/>
              <wp:lineTo x="21540" y="20615"/>
              <wp:lineTo x="2154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r word Lower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" t="9105" r="-320" b="16604"/>
                  <a:stretch/>
                </pic:blipFill>
                <pic:spPr bwMode="auto">
                  <a:xfrm>
                    <a:off x="0" y="0"/>
                    <a:ext cx="6877050" cy="598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4C" w:rsidRDefault="00A1404C" w:rsidP="00291F10">
      <w:r>
        <w:separator/>
      </w:r>
    </w:p>
  </w:footnote>
  <w:footnote w:type="continuationSeparator" w:id="0">
    <w:p w:rsidR="00A1404C" w:rsidRDefault="00A1404C" w:rsidP="0029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A3" w:rsidRDefault="00DF13A3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-862330</wp:posOffset>
          </wp:positionH>
          <wp:positionV relativeFrom="paragraph">
            <wp:posOffset>-431800</wp:posOffset>
          </wp:positionV>
          <wp:extent cx="7524750" cy="1542415"/>
          <wp:effectExtent l="0" t="0" r="0" b="635"/>
          <wp:wrapTight wrapText="bothSides">
            <wp:wrapPolygon edited="0">
              <wp:start x="0" y="0"/>
              <wp:lineTo x="0" y="21342"/>
              <wp:lineTo x="21545" y="21342"/>
              <wp:lineTo x="21545" y="0"/>
              <wp:lineTo x="0" y="0"/>
            </wp:wrapPolygon>
          </wp:wrapTight>
          <wp:docPr id="8" name="Picture 8" descr="C:\Users\ekarkoti\Desktop\Letterhead for word U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karkoti\Desktop\Letterhead for word Upp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" t="3669" r="-544" b="-3308"/>
                  <a:stretch/>
                </pic:blipFill>
                <pic:spPr bwMode="auto">
                  <a:xfrm>
                    <a:off x="0" y="0"/>
                    <a:ext cx="7524750" cy="1542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891"/>
    <w:multiLevelType w:val="hybridMultilevel"/>
    <w:tmpl w:val="495A64A6"/>
    <w:lvl w:ilvl="0" w:tplc="9C5862A4">
      <w:start w:val="1"/>
      <w:numFmt w:val="low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1F39E2"/>
    <w:multiLevelType w:val="hybridMultilevel"/>
    <w:tmpl w:val="BE6818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33D5"/>
    <w:multiLevelType w:val="hybridMultilevel"/>
    <w:tmpl w:val="0DAAA3C4"/>
    <w:lvl w:ilvl="0" w:tplc="3244D2A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2F04E6"/>
    <w:multiLevelType w:val="hybridMultilevel"/>
    <w:tmpl w:val="32346A2C"/>
    <w:lvl w:ilvl="0" w:tplc="48F0ADD2">
      <w:start w:val="1"/>
      <w:numFmt w:val="lowerRoman"/>
      <w:lvlText w:val="%1."/>
      <w:lvlJc w:val="left"/>
      <w:pPr>
        <w:tabs>
          <w:tab w:val="num" w:pos="1080"/>
        </w:tabs>
        <w:ind w:left="144" w:firstLine="216"/>
      </w:pPr>
      <w:rPr>
        <w:rFonts w:hint="default"/>
      </w:rPr>
    </w:lvl>
    <w:lvl w:ilvl="1" w:tplc="1C7E8108">
      <w:start w:val="1"/>
      <w:numFmt w:val="lowerRoman"/>
      <w:lvlText w:val="%2."/>
      <w:lvlJc w:val="right"/>
      <w:pPr>
        <w:tabs>
          <w:tab w:val="num" w:pos="1137"/>
        </w:tabs>
        <w:ind w:left="1137" w:hanging="57"/>
      </w:pPr>
      <w:rPr>
        <w:rFonts w:ascii="Times New Roman" w:hAnsi="Times New Roman" w:hint="default"/>
        <w:b w:val="0"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8F0ADD2">
      <w:start w:val="1"/>
      <w:numFmt w:val="lowerRoman"/>
      <w:lvlText w:val="%4."/>
      <w:lvlJc w:val="left"/>
      <w:pPr>
        <w:tabs>
          <w:tab w:val="num" w:pos="3240"/>
        </w:tabs>
        <w:ind w:left="2304" w:firstLine="216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8BC34">
      <w:start w:val="7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110FE"/>
    <w:multiLevelType w:val="hybridMultilevel"/>
    <w:tmpl w:val="FA82F6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63D6"/>
    <w:multiLevelType w:val="hybridMultilevel"/>
    <w:tmpl w:val="A4305008"/>
    <w:lvl w:ilvl="0" w:tplc="690C8F70">
      <w:start w:val="1"/>
      <w:numFmt w:val="lowerRoman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vanish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F4570A"/>
    <w:multiLevelType w:val="hybridMultilevel"/>
    <w:tmpl w:val="3F46E92E"/>
    <w:lvl w:ilvl="0" w:tplc="2C46BF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A1655"/>
    <w:multiLevelType w:val="multilevel"/>
    <w:tmpl w:val="8B6C3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201E80"/>
    <w:multiLevelType w:val="hybridMultilevel"/>
    <w:tmpl w:val="B21A1B56"/>
    <w:lvl w:ilvl="0" w:tplc="B254CAF4">
      <w:start w:val="1"/>
      <w:numFmt w:val="lowerRoman"/>
      <w:lvlText w:val="%1."/>
      <w:lvlJc w:val="left"/>
      <w:pPr>
        <w:ind w:left="1140" w:hanging="360"/>
      </w:pPr>
      <w:rPr>
        <w:rFonts w:hint="default"/>
        <w:b w:val="0"/>
        <w:i w:val="0"/>
        <w:caps w:val="0"/>
        <w:vanish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B836A15"/>
    <w:multiLevelType w:val="hybridMultilevel"/>
    <w:tmpl w:val="EA6851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7670"/>
    <w:multiLevelType w:val="hybridMultilevel"/>
    <w:tmpl w:val="13E249D0"/>
    <w:lvl w:ilvl="0" w:tplc="690C8F7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vanish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5270B0"/>
    <w:multiLevelType w:val="hybridMultilevel"/>
    <w:tmpl w:val="E5161F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639D7"/>
    <w:multiLevelType w:val="hybridMultilevel"/>
    <w:tmpl w:val="3A26468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223215"/>
    <w:multiLevelType w:val="hybridMultilevel"/>
    <w:tmpl w:val="140C67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30E58"/>
    <w:multiLevelType w:val="hybridMultilevel"/>
    <w:tmpl w:val="34E22AAC"/>
    <w:lvl w:ilvl="0" w:tplc="CBE838BE">
      <w:start w:val="1"/>
      <w:numFmt w:val="lowerLetter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C801BD"/>
    <w:multiLevelType w:val="hybridMultilevel"/>
    <w:tmpl w:val="DF74F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82218"/>
    <w:multiLevelType w:val="hybridMultilevel"/>
    <w:tmpl w:val="26502548"/>
    <w:lvl w:ilvl="0" w:tplc="A210B9EC">
      <w:start w:val="60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947E49"/>
    <w:multiLevelType w:val="hybridMultilevel"/>
    <w:tmpl w:val="66A8966A"/>
    <w:lvl w:ilvl="0" w:tplc="9870810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527EF"/>
    <w:multiLevelType w:val="hybridMultilevel"/>
    <w:tmpl w:val="5F3273A0"/>
    <w:lvl w:ilvl="0" w:tplc="00BEE5DC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DE3D98"/>
    <w:multiLevelType w:val="hybridMultilevel"/>
    <w:tmpl w:val="5DD2D746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797F3A"/>
    <w:multiLevelType w:val="hybridMultilevel"/>
    <w:tmpl w:val="3FC4B2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5959AB"/>
    <w:multiLevelType w:val="hybridMultilevel"/>
    <w:tmpl w:val="E584BBD4"/>
    <w:lvl w:ilvl="0" w:tplc="5A6C5EE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1172A"/>
    <w:multiLevelType w:val="hybridMultilevel"/>
    <w:tmpl w:val="9D94D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90963"/>
    <w:multiLevelType w:val="hybridMultilevel"/>
    <w:tmpl w:val="A002D356"/>
    <w:lvl w:ilvl="0" w:tplc="690C8F70">
      <w:start w:val="1"/>
      <w:numFmt w:val="lowerRoman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vanish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7624F8D"/>
    <w:multiLevelType w:val="hybridMultilevel"/>
    <w:tmpl w:val="2AB86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57427F"/>
    <w:multiLevelType w:val="hybridMultilevel"/>
    <w:tmpl w:val="AC441D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5"/>
  </w:num>
  <w:num w:numId="5">
    <w:abstractNumId w:val="2"/>
  </w:num>
  <w:num w:numId="6">
    <w:abstractNumId w:val="0"/>
  </w:num>
  <w:num w:numId="7">
    <w:abstractNumId w:val="14"/>
  </w:num>
  <w:num w:numId="8">
    <w:abstractNumId w:val="18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4"/>
  </w:num>
  <w:num w:numId="21">
    <w:abstractNumId w:val="1"/>
  </w:num>
  <w:num w:numId="22">
    <w:abstractNumId w:val="16"/>
  </w:num>
  <w:num w:numId="23">
    <w:abstractNumId w:val="21"/>
  </w:num>
  <w:num w:numId="24">
    <w:abstractNumId w:val="15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10"/>
    <w:rsid w:val="00000E95"/>
    <w:rsid w:val="00004D1A"/>
    <w:rsid w:val="00006557"/>
    <w:rsid w:val="00006C8D"/>
    <w:rsid w:val="00007B49"/>
    <w:rsid w:val="00012F49"/>
    <w:rsid w:val="00013DFB"/>
    <w:rsid w:val="00014205"/>
    <w:rsid w:val="000142D1"/>
    <w:rsid w:val="0001456D"/>
    <w:rsid w:val="00016270"/>
    <w:rsid w:val="000246EC"/>
    <w:rsid w:val="0002495F"/>
    <w:rsid w:val="00024984"/>
    <w:rsid w:val="0002563D"/>
    <w:rsid w:val="00032311"/>
    <w:rsid w:val="00035ED1"/>
    <w:rsid w:val="00040257"/>
    <w:rsid w:val="00041A8C"/>
    <w:rsid w:val="00042F0B"/>
    <w:rsid w:val="000439FC"/>
    <w:rsid w:val="00044002"/>
    <w:rsid w:val="000463D7"/>
    <w:rsid w:val="000520F0"/>
    <w:rsid w:val="000526BF"/>
    <w:rsid w:val="00053A2C"/>
    <w:rsid w:val="00055179"/>
    <w:rsid w:val="00055D63"/>
    <w:rsid w:val="00065F54"/>
    <w:rsid w:val="000662C2"/>
    <w:rsid w:val="00066A92"/>
    <w:rsid w:val="000677FC"/>
    <w:rsid w:val="00070EC3"/>
    <w:rsid w:val="00070F06"/>
    <w:rsid w:val="000723B3"/>
    <w:rsid w:val="000812D7"/>
    <w:rsid w:val="000834D5"/>
    <w:rsid w:val="00084610"/>
    <w:rsid w:val="00085409"/>
    <w:rsid w:val="000875A5"/>
    <w:rsid w:val="00087669"/>
    <w:rsid w:val="000934A5"/>
    <w:rsid w:val="000936FD"/>
    <w:rsid w:val="00095307"/>
    <w:rsid w:val="000972A6"/>
    <w:rsid w:val="00097E30"/>
    <w:rsid w:val="000A3825"/>
    <w:rsid w:val="000A6585"/>
    <w:rsid w:val="000A6A07"/>
    <w:rsid w:val="000B0FE2"/>
    <w:rsid w:val="000B2791"/>
    <w:rsid w:val="000B3544"/>
    <w:rsid w:val="000B4D01"/>
    <w:rsid w:val="000B65D3"/>
    <w:rsid w:val="000B6CD7"/>
    <w:rsid w:val="000C095D"/>
    <w:rsid w:val="000C159F"/>
    <w:rsid w:val="000C1F9A"/>
    <w:rsid w:val="000C41AA"/>
    <w:rsid w:val="000C63B3"/>
    <w:rsid w:val="000C7EBF"/>
    <w:rsid w:val="000C7FF9"/>
    <w:rsid w:val="000D0CD7"/>
    <w:rsid w:val="000D2BB2"/>
    <w:rsid w:val="000D7B50"/>
    <w:rsid w:val="000E0103"/>
    <w:rsid w:val="000E3848"/>
    <w:rsid w:val="000E44EC"/>
    <w:rsid w:val="000E6106"/>
    <w:rsid w:val="000E6F93"/>
    <w:rsid w:val="000E7D04"/>
    <w:rsid w:val="001026E5"/>
    <w:rsid w:val="00102E94"/>
    <w:rsid w:val="001079D8"/>
    <w:rsid w:val="00127D79"/>
    <w:rsid w:val="00140E68"/>
    <w:rsid w:val="00150887"/>
    <w:rsid w:val="00151269"/>
    <w:rsid w:val="0015257A"/>
    <w:rsid w:val="00155533"/>
    <w:rsid w:val="00156EA1"/>
    <w:rsid w:val="00164831"/>
    <w:rsid w:val="00164AD6"/>
    <w:rsid w:val="0017389A"/>
    <w:rsid w:val="00185AB1"/>
    <w:rsid w:val="001872CD"/>
    <w:rsid w:val="00190C6A"/>
    <w:rsid w:val="001910AD"/>
    <w:rsid w:val="00192431"/>
    <w:rsid w:val="00195668"/>
    <w:rsid w:val="00197440"/>
    <w:rsid w:val="0019757F"/>
    <w:rsid w:val="001A35D9"/>
    <w:rsid w:val="001A3DC8"/>
    <w:rsid w:val="001A4C29"/>
    <w:rsid w:val="001A6F84"/>
    <w:rsid w:val="001A7060"/>
    <w:rsid w:val="001B081B"/>
    <w:rsid w:val="001B356A"/>
    <w:rsid w:val="001C25A3"/>
    <w:rsid w:val="001C3A1D"/>
    <w:rsid w:val="001C3D9E"/>
    <w:rsid w:val="001C5AFB"/>
    <w:rsid w:val="001C6009"/>
    <w:rsid w:val="001C600D"/>
    <w:rsid w:val="001C6930"/>
    <w:rsid w:val="001D36FC"/>
    <w:rsid w:val="001E0D4B"/>
    <w:rsid w:val="001F5CD0"/>
    <w:rsid w:val="00201161"/>
    <w:rsid w:val="0020389D"/>
    <w:rsid w:val="002078B7"/>
    <w:rsid w:val="00207A2D"/>
    <w:rsid w:val="00212F7E"/>
    <w:rsid w:val="00214D74"/>
    <w:rsid w:val="00214DB1"/>
    <w:rsid w:val="002165E4"/>
    <w:rsid w:val="00217A21"/>
    <w:rsid w:val="00217E28"/>
    <w:rsid w:val="0022226E"/>
    <w:rsid w:val="00226AD8"/>
    <w:rsid w:val="00234F58"/>
    <w:rsid w:val="00235798"/>
    <w:rsid w:val="00236CAE"/>
    <w:rsid w:val="00237D59"/>
    <w:rsid w:val="00237E01"/>
    <w:rsid w:val="002462A6"/>
    <w:rsid w:val="00251103"/>
    <w:rsid w:val="00251A9A"/>
    <w:rsid w:val="00260747"/>
    <w:rsid w:val="00260F37"/>
    <w:rsid w:val="00261744"/>
    <w:rsid w:val="002712A7"/>
    <w:rsid w:val="00272E2A"/>
    <w:rsid w:val="00272ED6"/>
    <w:rsid w:val="0027445C"/>
    <w:rsid w:val="00274F46"/>
    <w:rsid w:val="0027631A"/>
    <w:rsid w:val="00277D23"/>
    <w:rsid w:val="00280536"/>
    <w:rsid w:val="00281A63"/>
    <w:rsid w:val="002843A5"/>
    <w:rsid w:val="00284CA0"/>
    <w:rsid w:val="00285225"/>
    <w:rsid w:val="00285260"/>
    <w:rsid w:val="00287C48"/>
    <w:rsid w:val="00291D02"/>
    <w:rsid w:val="00291F10"/>
    <w:rsid w:val="00294A68"/>
    <w:rsid w:val="00296E57"/>
    <w:rsid w:val="002A10F4"/>
    <w:rsid w:val="002A168C"/>
    <w:rsid w:val="002B1500"/>
    <w:rsid w:val="002B61DE"/>
    <w:rsid w:val="002B70C2"/>
    <w:rsid w:val="002C1E98"/>
    <w:rsid w:val="002C3584"/>
    <w:rsid w:val="002C6594"/>
    <w:rsid w:val="002C68E4"/>
    <w:rsid w:val="002C6D37"/>
    <w:rsid w:val="002D3B16"/>
    <w:rsid w:val="002D4C30"/>
    <w:rsid w:val="002E26FF"/>
    <w:rsid w:val="002E40FF"/>
    <w:rsid w:val="002E46E1"/>
    <w:rsid w:val="002F230C"/>
    <w:rsid w:val="002F36F2"/>
    <w:rsid w:val="002F3E67"/>
    <w:rsid w:val="002F4CE0"/>
    <w:rsid w:val="002F4DC3"/>
    <w:rsid w:val="002F5753"/>
    <w:rsid w:val="002F6D6F"/>
    <w:rsid w:val="00300BF6"/>
    <w:rsid w:val="00301A8A"/>
    <w:rsid w:val="00303E14"/>
    <w:rsid w:val="00304061"/>
    <w:rsid w:val="0030448E"/>
    <w:rsid w:val="003066A5"/>
    <w:rsid w:val="003076D5"/>
    <w:rsid w:val="00310069"/>
    <w:rsid w:val="00311155"/>
    <w:rsid w:val="00311BC5"/>
    <w:rsid w:val="003121F9"/>
    <w:rsid w:val="00313B91"/>
    <w:rsid w:val="00314F1F"/>
    <w:rsid w:val="003162A6"/>
    <w:rsid w:val="003178E7"/>
    <w:rsid w:val="00317FA3"/>
    <w:rsid w:val="003204B4"/>
    <w:rsid w:val="00320B54"/>
    <w:rsid w:val="00320C92"/>
    <w:rsid w:val="003219C3"/>
    <w:rsid w:val="003234EC"/>
    <w:rsid w:val="00324AE5"/>
    <w:rsid w:val="00327A2C"/>
    <w:rsid w:val="003316EB"/>
    <w:rsid w:val="0033364F"/>
    <w:rsid w:val="00335B70"/>
    <w:rsid w:val="0034233E"/>
    <w:rsid w:val="0034425A"/>
    <w:rsid w:val="003475FD"/>
    <w:rsid w:val="00347BA0"/>
    <w:rsid w:val="003500A7"/>
    <w:rsid w:val="00350323"/>
    <w:rsid w:val="00350870"/>
    <w:rsid w:val="00353114"/>
    <w:rsid w:val="003604E5"/>
    <w:rsid w:val="00362263"/>
    <w:rsid w:val="003622EC"/>
    <w:rsid w:val="003625A0"/>
    <w:rsid w:val="0036723D"/>
    <w:rsid w:val="00370876"/>
    <w:rsid w:val="003757E8"/>
    <w:rsid w:val="00377BBD"/>
    <w:rsid w:val="00377CDF"/>
    <w:rsid w:val="003813B1"/>
    <w:rsid w:val="00383CA1"/>
    <w:rsid w:val="0038577D"/>
    <w:rsid w:val="003859FA"/>
    <w:rsid w:val="00386356"/>
    <w:rsid w:val="00386914"/>
    <w:rsid w:val="00391C1A"/>
    <w:rsid w:val="00391F62"/>
    <w:rsid w:val="003963E8"/>
    <w:rsid w:val="003A06C8"/>
    <w:rsid w:val="003A2DC3"/>
    <w:rsid w:val="003A4EFC"/>
    <w:rsid w:val="003A4F4E"/>
    <w:rsid w:val="003A62B2"/>
    <w:rsid w:val="003A6808"/>
    <w:rsid w:val="003A7496"/>
    <w:rsid w:val="003B2348"/>
    <w:rsid w:val="003B268A"/>
    <w:rsid w:val="003C048A"/>
    <w:rsid w:val="003C0BA5"/>
    <w:rsid w:val="003C15FC"/>
    <w:rsid w:val="003C27E1"/>
    <w:rsid w:val="003C344E"/>
    <w:rsid w:val="003C5D75"/>
    <w:rsid w:val="003C76A9"/>
    <w:rsid w:val="003C78BB"/>
    <w:rsid w:val="003D06B1"/>
    <w:rsid w:val="003D3A93"/>
    <w:rsid w:val="003D4783"/>
    <w:rsid w:val="003D481E"/>
    <w:rsid w:val="003D6314"/>
    <w:rsid w:val="003E088D"/>
    <w:rsid w:val="003E3C1B"/>
    <w:rsid w:val="003E5C20"/>
    <w:rsid w:val="003E6541"/>
    <w:rsid w:val="003E725A"/>
    <w:rsid w:val="003F0B9B"/>
    <w:rsid w:val="003F705B"/>
    <w:rsid w:val="0040048F"/>
    <w:rsid w:val="00401B49"/>
    <w:rsid w:val="004027B2"/>
    <w:rsid w:val="00403604"/>
    <w:rsid w:val="00404078"/>
    <w:rsid w:val="00406555"/>
    <w:rsid w:val="00406715"/>
    <w:rsid w:val="00407EFC"/>
    <w:rsid w:val="00412F67"/>
    <w:rsid w:val="004158E6"/>
    <w:rsid w:val="00420A2E"/>
    <w:rsid w:val="0042100A"/>
    <w:rsid w:val="00421FA6"/>
    <w:rsid w:val="004226BC"/>
    <w:rsid w:val="00427011"/>
    <w:rsid w:val="004270E1"/>
    <w:rsid w:val="004277AE"/>
    <w:rsid w:val="00430C75"/>
    <w:rsid w:val="00432E3B"/>
    <w:rsid w:val="0043360A"/>
    <w:rsid w:val="0043418C"/>
    <w:rsid w:val="00434A66"/>
    <w:rsid w:val="00434C96"/>
    <w:rsid w:val="00435D07"/>
    <w:rsid w:val="0044047F"/>
    <w:rsid w:val="004405D8"/>
    <w:rsid w:val="0044300E"/>
    <w:rsid w:val="004443AD"/>
    <w:rsid w:val="0044494F"/>
    <w:rsid w:val="00455760"/>
    <w:rsid w:val="00457FAF"/>
    <w:rsid w:val="00460B20"/>
    <w:rsid w:val="00460FE9"/>
    <w:rsid w:val="004615C5"/>
    <w:rsid w:val="004622A7"/>
    <w:rsid w:val="00462785"/>
    <w:rsid w:val="00466E5F"/>
    <w:rsid w:val="00472C58"/>
    <w:rsid w:val="00473118"/>
    <w:rsid w:val="004753FE"/>
    <w:rsid w:val="00475679"/>
    <w:rsid w:val="00477141"/>
    <w:rsid w:val="00477602"/>
    <w:rsid w:val="004806EE"/>
    <w:rsid w:val="00483462"/>
    <w:rsid w:val="00484298"/>
    <w:rsid w:val="00484EDB"/>
    <w:rsid w:val="00485259"/>
    <w:rsid w:val="00485E96"/>
    <w:rsid w:val="00487713"/>
    <w:rsid w:val="004916E4"/>
    <w:rsid w:val="00495888"/>
    <w:rsid w:val="00497953"/>
    <w:rsid w:val="004A2629"/>
    <w:rsid w:val="004A4255"/>
    <w:rsid w:val="004A6630"/>
    <w:rsid w:val="004B1B7C"/>
    <w:rsid w:val="004B2FCF"/>
    <w:rsid w:val="004B5722"/>
    <w:rsid w:val="004C0FAC"/>
    <w:rsid w:val="004C1FCF"/>
    <w:rsid w:val="004C5F7F"/>
    <w:rsid w:val="004C775A"/>
    <w:rsid w:val="004D3335"/>
    <w:rsid w:val="004D715F"/>
    <w:rsid w:val="004D7F47"/>
    <w:rsid w:val="004E0B17"/>
    <w:rsid w:val="004F2B8A"/>
    <w:rsid w:val="004F40CF"/>
    <w:rsid w:val="004F7A17"/>
    <w:rsid w:val="00503E27"/>
    <w:rsid w:val="00504AC8"/>
    <w:rsid w:val="00506911"/>
    <w:rsid w:val="00507D17"/>
    <w:rsid w:val="00516CD2"/>
    <w:rsid w:val="005211A1"/>
    <w:rsid w:val="005215F8"/>
    <w:rsid w:val="00521771"/>
    <w:rsid w:val="005244A3"/>
    <w:rsid w:val="005247CD"/>
    <w:rsid w:val="005336C6"/>
    <w:rsid w:val="0053699F"/>
    <w:rsid w:val="00537D98"/>
    <w:rsid w:val="00544174"/>
    <w:rsid w:val="005468DB"/>
    <w:rsid w:val="00554FD5"/>
    <w:rsid w:val="00555102"/>
    <w:rsid w:val="00561102"/>
    <w:rsid w:val="005635C1"/>
    <w:rsid w:val="00563AE4"/>
    <w:rsid w:val="00567729"/>
    <w:rsid w:val="00567D8B"/>
    <w:rsid w:val="0057079F"/>
    <w:rsid w:val="00570CD8"/>
    <w:rsid w:val="005727F6"/>
    <w:rsid w:val="00573B51"/>
    <w:rsid w:val="0057674A"/>
    <w:rsid w:val="005801AD"/>
    <w:rsid w:val="00583941"/>
    <w:rsid w:val="00584266"/>
    <w:rsid w:val="005865E9"/>
    <w:rsid w:val="005877E3"/>
    <w:rsid w:val="00590B84"/>
    <w:rsid w:val="00593D30"/>
    <w:rsid w:val="00593F04"/>
    <w:rsid w:val="00595842"/>
    <w:rsid w:val="005A435D"/>
    <w:rsid w:val="005A6CEA"/>
    <w:rsid w:val="005A6D45"/>
    <w:rsid w:val="005A7E16"/>
    <w:rsid w:val="005B1B13"/>
    <w:rsid w:val="005B25F8"/>
    <w:rsid w:val="005B2D7B"/>
    <w:rsid w:val="005B3A9E"/>
    <w:rsid w:val="005B450A"/>
    <w:rsid w:val="005B76FC"/>
    <w:rsid w:val="005C081E"/>
    <w:rsid w:val="005C299E"/>
    <w:rsid w:val="005C767F"/>
    <w:rsid w:val="005D2C95"/>
    <w:rsid w:val="005E50EB"/>
    <w:rsid w:val="005E6693"/>
    <w:rsid w:val="005F0AB4"/>
    <w:rsid w:val="005F1EF7"/>
    <w:rsid w:val="005F66C1"/>
    <w:rsid w:val="00600974"/>
    <w:rsid w:val="00604E88"/>
    <w:rsid w:val="0061174F"/>
    <w:rsid w:val="00613D1B"/>
    <w:rsid w:val="00614C6C"/>
    <w:rsid w:val="006161C8"/>
    <w:rsid w:val="00616535"/>
    <w:rsid w:val="00621815"/>
    <w:rsid w:val="006257B9"/>
    <w:rsid w:val="00632E57"/>
    <w:rsid w:val="00633877"/>
    <w:rsid w:val="00636A7B"/>
    <w:rsid w:val="006402F1"/>
    <w:rsid w:val="00641E47"/>
    <w:rsid w:val="006454CC"/>
    <w:rsid w:val="006455D8"/>
    <w:rsid w:val="006470EB"/>
    <w:rsid w:val="00650546"/>
    <w:rsid w:val="0065657F"/>
    <w:rsid w:val="0065791B"/>
    <w:rsid w:val="00665707"/>
    <w:rsid w:val="00673F26"/>
    <w:rsid w:val="00677F9A"/>
    <w:rsid w:val="0068031B"/>
    <w:rsid w:val="006849B6"/>
    <w:rsid w:val="006857F9"/>
    <w:rsid w:val="00685B67"/>
    <w:rsid w:val="00687847"/>
    <w:rsid w:val="0069150E"/>
    <w:rsid w:val="0069365E"/>
    <w:rsid w:val="006941B8"/>
    <w:rsid w:val="00694B96"/>
    <w:rsid w:val="00694BB1"/>
    <w:rsid w:val="00695B77"/>
    <w:rsid w:val="00696C6C"/>
    <w:rsid w:val="006A11AB"/>
    <w:rsid w:val="006A11ED"/>
    <w:rsid w:val="006A3027"/>
    <w:rsid w:val="006A4C42"/>
    <w:rsid w:val="006A54BB"/>
    <w:rsid w:val="006A66BB"/>
    <w:rsid w:val="006B2313"/>
    <w:rsid w:val="006B43EF"/>
    <w:rsid w:val="006B4583"/>
    <w:rsid w:val="006C2077"/>
    <w:rsid w:val="006C2A31"/>
    <w:rsid w:val="006C3AC1"/>
    <w:rsid w:val="006C62BA"/>
    <w:rsid w:val="006C67DB"/>
    <w:rsid w:val="006C7ABA"/>
    <w:rsid w:val="006D1E59"/>
    <w:rsid w:val="006D3709"/>
    <w:rsid w:val="006D3AA0"/>
    <w:rsid w:val="006D4971"/>
    <w:rsid w:val="006D538B"/>
    <w:rsid w:val="006E0EFC"/>
    <w:rsid w:val="006E37A5"/>
    <w:rsid w:val="006F1916"/>
    <w:rsid w:val="006F4416"/>
    <w:rsid w:val="006F5044"/>
    <w:rsid w:val="006F5578"/>
    <w:rsid w:val="006F68D1"/>
    <w:rsid w:val="0070142C"/>
    <w:rsid w:val="0070146B"/>
    <w:rsid w:val="00704261"/>
    <w:rsid w:val="00705225"/>
    <w:rsid w:val="00705DB8"/>
    <w:rsid w:val="0071207B"/>
    <w:rsid w:val="007224A7"/>
    <w:rsid w:val="00726B06"/>
    <w:rsid w:val="00736213"/>
    <w:rsid w:val="00736D19"/>
    <w:rsid w:val="0074397A"/>
    <w:rsid w:val="00743BA7"/>
    <w:rsid w:val="00745F72"/>
    <w:rsid w:val="0075019E"/>
    <w:rsid w:val="007511C4"/>
    <w:rsid w:val="00752C66"/>
    <w:rsid w:val="0075580E"/>
    <w:rsid w:val="00757D6B"/>
    <w:rsid w:val="00760049"/>
    <w:rsid w:val="0076277A"/>
    <w:rsid w:val="00763E89"/>
    <w:rsid w:val="00765B05"/>
    <w:rsid w:val="00766FA7"/>
    <w:rsid w:val="00773875"/>
    <w:rsid w:val="00775A17"/>
    <w:rsid w:val="007766CD"/>
    <w:rsid w:val="00777B01"/>
    <w:rsid w:val="007808E3"/>
    <w:rsid w:val="007829F1"/>
    <w:rsid w:val="00782BFE"/>
    <w:rsid w:val="00783917"/>
    <w:rsid w:val="007875B6"/>
    <w:rsid w:val="00795F22"/>
    <w:rsid w:val="0079798B"/>
    <w:rsid w:val="007A37FE"/>
    <w:rsid w:val="007A3A02"/>
    <w:rsid w:val="007A5CB5"/>
    <w:rsid w:val="007A619B"/>
    <w:rsid w:val="007B06F2"/>
    <w:rsid w:val="007B0B83"/>
    <w:rsid w:val="007B3F5E"/>
    <w:rsid w:val="007B4888"/>
    <w:rsid w:val="007B5666"/>
    <w:rsid w:val="007B6935"/>
    <w:rsid w:val="007B71D5"/>
    <w:rsid w:val="007C19C7"/>
    <w:rsid w:val="007C2C34"/>
    <w:rsid w:val="007C3624"/>
    <w:rsid w:val="007C7649"/>
    <w:rsid w:val="007D4835"/>
    <w:rsid w:val="007D6523"/>
    <w:rsid w:val="007D7680"/>
    <w:rsid w:val="007E0CAC"/>
    <w:rsid w:val="007E5150"/>
    <w:rsid w:val="007E65E1"/>
    <w:rsid w:val="007E7FCA"/>
    <w:rsid w:val="007F10E2"/>
    <w:rsid w:val="007F4958"/>
    <w:rsid w:val="007F6D79"/>
    <w:rsid w:val="007F6DC6"/>
    <w:rsid w:val="007F7EC1"/>
    <w:rsid w:val="008001F8"/>
    <w:rsid w:val="008004E6"/>
    <w:rsid w:val="00806557"/>
    <w:rsid w:val="008141FF"/>
    <w:rsid w:val="008169C9"/>
    <w:rsid w:val="0082092B"/>
    <w:rsid w:val="00821CA1"/>
    <w:rsid w:val="00831DFD"/>
    <w:rsid w:val="00833A57"/>
    <w:rsid w:val="008341F9"/>
    <w:rsid w:val="00835677"/>
    <w:rsid w:val="00836D53"/>
    <w:rsid w:val="00842F5B"/>
    <w:rsid w:val="00844908"/>
    <w:rsid w:val="00846258"/>
    <w:rsid w:val="00851F12"/>
    <w:rsid w:val="00852D58"/>
    <w:rsid w:val="008543D2"/>
    <w:rsid w:val="008627C7"/>
    <w:rsid w:val="00862D0B"/>
    <w:rsid w:val="008649F1"/>
    <w:rsid w:val="008705B6"/>
    <w:rsid w:val="00871BD2"/>
    <w:rsid w:val="008725C7"/>
    <w:rsid w:val="008730F2"/>
    <w:rsid w:val="008755B2"/>
    <w:rsid w:val="008758F6"/>
    <w:rsid w:val="00877FBA"/>
    <w:rsid w:val="00883BDB"/>
    <w:rsid w:val="00885F91"/>
    <w:rsid w:val="00894DE2"/>
    <w:rsid w:val="008A0092"/>
    <w:rsid w:val="008A0D1D"/>
    <w:rsid w:val="008A7436"/>
    <w:rsid w:val="008B11CC"/>
    <w:rsid w:val="008B4809"/>
    <w:rsid w:val="008B4CEC"/>
    <w:rsid w:val="008B6C2F"/>
    <w:rsid w:val="008B6C9D"/>
    <w:rsid w:val="008B6F8D"/>
    <w:rsid w:val="008C13E0"/>
    <w:rsid w:val="008C33E6"/>
    <w:rsid w:val="008C6435"/>
    <w:rsid w:val="008D0B35"/>
    <w:rsid w:val="008D41B8"/>
    <w:rsid w:val="008D4C41"/>
    <w:rsid w:val="008D7A2A"/>
    <w:rsid w:val="008E0927"/>
    <w:rsid w:val="008E206F"/>
    <w:rsid w:val="008E27FA"/>
    <w:rsid w:val="008E2899"/>
    <w:rsid w:val="008E46E6"/>
    <w:rsid w:val="008E4F8D"/>
    <w:rsid w:val="008E7F4C"/>
    <w:rsid w:val="008F0CAF"/>
    <w:rsid w:val="008F58DD"/>
    <w:rsid w:val="008F5E88"/>
    <w:rsid w:val="008F62B6"/>
    <w:rsid w:val="008F73CF"/>
    <w:rsid w:val="00905D3B"/>
    <w:rsid w:val="009066D3"/>
    <w:rsid w:val="00910DE8"/>
    <w:rsid w:val="00913106"/>
    <w:rsid w:val="009146DA"/>
    <w:rsid w:val="00915336"/>
    <w:rsid w:val="00916817"/>
    <w:rsid w:val="009219DB"/>
    <w:rsid w:val="00932CF3"/>
    <w:rsid w:val="00940D9D"/>
    <w:rsid w:val="0094481E"/>
    <w:rsid w:val="00944D3D"/>
    <w:rsid w:val="00945E1D"/>
    <w:rsid w:val="009469CE"/>
    <w:rsid w:val="00954DEE"/>
    <w:rsid w:val="00957383"/>
    <w:rsid w:val="009603A7"/>
    <w:rsid w:val="00960734"/>
    <w:rsid w:val="00962417"/>
    <w:rsid w:val="00963846"/>
    <w:rsid w:val="00965AFE"/>
    <w:rsid w:val="00971743"/>
    <w:rsid w:val="00972AE5"/>
    <w:rsid w:val="00981423"/>
    <w:rsid w:val="00982F99"/>
    <w:rsid w:val="00987642"/>
    <w:rsid w:val="00987C15"/>
    <w:rsid w:val="0099305E"/>
    <w:rsid w:val="00996A4E"/>
    <w:rsid w:val="00997BA9"/>
    <w:rsid w:val="009A31AF"/>
    <w:rsid w:val="009A5BD3"/>
    <w:rsid w:val="009A7400"/>
    <w:rsid w:val="009B13B3"/>
    <w:rsid w:val="009B1623"/>
    <w:rsid w:val="009B1BB3"/>
    <w:rsid w:val="009B33EE"/>
    <w:rsid w:val="009B5E4A"/>
    <w:rsid w:val="009C5C46"/>
    <w:rsid w:val="009C63FA"/>
    <w:rsid w:val="009D002D"/>
    <w:rsid w:val="009E270C"/>
    <w:rsid w:val="009E711E"/>
    <w:rsid w:val="009E76A4"/>
    <w:rsid w:val="009E7923"/>
    <w:rsid w:val="00A00D34"/>
    <w:rsid w:val="00A02E5B"/>
    <w:rsid w:val="00A0304B"/>
    <w:rsid w:val="00A04418"/>
    <w:rsid w:val="00A07895"/>
    <w:rsid w:val="00A1041A"/>
    <w:rsid w:val="00A12DD8"/>
    <w:rsid w:val="00A13DFB"/>
    <w:rsid w:val="00A1404C"/>
    <w:rsid w:val="00A14871"/>
    <w:rsid w:val="00A1601D"/>
    <w:rsid w:val="00A17DC8"/>
    <w:rsid w:val="00A21478"/>
    <w:rsid w:val="00A24984"/>
    <w:rsid w:val="00A26124"/>
    <w:rsid w:val="00A27D7E"/>
    <w:rsid w:val="00A301BA"/>
    <w:rsid w:val="00A334EC"/>
    <w:rsid w:val="00A4161D"/>
    <w:rsid w:val="00A44BB9"/>
    <w:rsid w:val="00A5470C"/>
    <w:rsid w:val="00A54BA1"/>
    <w:rsid w:val="00A552B2"/>
    <w:rsid w:val="00A577C5"/>
    <w:rsid w:val="00A62030"/>
    <w:rsid w:val="00A71160"/>
    <w:rsid w:val="00A74F83"/>
    <w:rsid w:val="00A8129B"/>
    <w:rsid w:val="00A835E7"/>
    <w:rsid w:val="00A83EF3"/>
    <w:rsid w:val="00A84039"/>
    <w:rsid w:val="00A843A4"/>
    <w:rsid w:val="00A84A6D"/>
    <w:rsid w:val="00A87C02"/>
    <w:rsid w:val="00A90C96"/>
    <w:rsid w:val="00A90DD1"/>
    <w:rsid w:val="00AA1D51"/>
    <w:rsid w:val="00AA1F46"/>
    <w:rsid w:val="00AA31AA"/>
    <w:rsid w:val="00AA430D"/>
    <w:rsid w:val="00AA4BEE"/>
    <w:rsid w:val="00AA5006"/>
    <w:rsid w:val="00AA51E1"/>
    <w:rsid w:val="00AA5DFE"/>
    <w:rsid w:val="00AA6AB9"/>
    <w:rsid w:val="00AB4F5A"/>
    <w:rsid w:val="00AB588C"/>
    <w:rsid w:val="00AB626F"/>
    <w:rsid w:val="00AC099B"/>
    <w:rsid w:val="00AC4444"/>
    <w:rsid w:val="00AC69FB"/>
    <w:rsid w:val="00AD2129"/>
    <w:rsid w:val="00AD2358"/>
    <w:rsid w:val="00AD41D9"/>
    <w:rsid w:val="00AD4E9D"/>
    <w:rsid w:val="00AD5F88"/>
    <w:rsid w:val="00AE00CD"/>
    <w:rsid w:val="00AE02E3"/>
    <w:rsid w:val="00AE757D"/>
    <w:rsid w:val="00AF2160"/>
    <w:rsid w:val="00AF37DC"/>
    <w:rsid w:val="00B0121B"/>
    <w:rsid w:val="00B02DD8"/>
    <w:rsid w:val="00B10171"/>
    <w:rsid w:val="00B11AC3"/>
    <w:rsid w:val="00B13D1F"/>
    <w:rsid w:val="00B1424C"/>
    <w:rsid w:val="00B14918"/>
    <w:rsid w:val="00B23F71"/>
    <w:rsid w:val="00B24A0B"/>
    <w:rsid w:val="00B334BE"/>
    <w:rsid w:val="00B35637"/>
    <w:rsid w:val="00B357FF"/>
    <w:rsid w:val="00B40016"/>
    <w:rsid w:val="00B45F6D"/>
    <w:rsid w:val="00B462BC"/>
    <w:rsid w:val="00B47B4A"/>
    <w:rsid w:val="00B50955"/>
    <w:rsid w:val="00B51259"/>
    <w:rsid w:val="00B53742"/>
    <w:rsid w:val="00B53FB8"/>
    <w:rsid w:val="00B55348"/>
    <w:rsid w:val="00B5792B"/>
    <w:rsid w:val="00B6086C"/>
    <w:rsid w:val="00B6507C"/>
    <w:rsid w:val="00B6647D"/>
    <w:rsid w:val="00B674A4"/>
    <w:rsid w:val="00B67CD4"/>
    <w:rsid w:val="00B73FFF"/>
    <w:rsid w:val="00B76417"/>
    <w:rsid w:val="00B77B31"/>
    <w:rsid w:val="00B805B1"/>
    <w:rsid w:val="00B857C4"/>
    <w:rsid w:val="00B85B92"/>
    <w:rsid w:val="00B9104C"/>
    <w:rsid w:val="00B91A64"/>
    <w:rsid w:val="00B94D70"/>
    <w:rsid w:val="00B9775D"/>
    <w:rsid w:val="00B97BA9"/>
    <w:rsid w:val="00BA0A2F"/>
    <w:rsid w:val="00BA2D4C"/>
    <w:rsid w:val="00BA53BB"/>
    <w:rsid w:val="00BA6482"/>
    <w:rsid w:val="00BB28BD"/>
    <w:rsid w:val="00BB3142"/>
    <w:rsid w:val="00BB3896"/>
    <w:rsid w:val="00BB3B24"/>
    <w:rsid w:val="00BB4379"/>
    <w:rsid w:val="00BB43F2"/>
    <w:rsid w:val="00BB51D2"/>
    <w:rsid w:val="00BB66EA"/>
    <w:rsid w:val="00BB69C5"/>
    <w:rsid w:val="00BC2D7D"/>
    <w:rsid w:val="00BC63FE"/>
    <w:rsid w:val="00BC6773"/>
    <w:rsid w:val="00BC68F7"/>
    <w:rsid w:val="00BD1C93"/>
    <w:rsid w:val="00BD4245"/>
    <w:rsid w:val="00BD6287"/>
    <w:rsid w:val="00BE2DE5"/>
    <w:rsid w:val="00BE770D"/>
    <w:rsid w:val="00BF02D8"/>
    <w:rsid w:val="00BF16F3"/>
    <w:rsid w:val="00BF1780"/>
    <w:rsid w:val="00BF2B28"/>
    <w:rsid w:val="00BF3DF7"/>
    <w:rsid w:val="00BF42D6"/>
    <w:rsid w:val="00BF5669"/>
    <w:rsid w:val="00BF5D27"/>
    <w:rsid w:val="00BF6CC5"/>
    <w:rsid w:val="00C0132F"/>
    <w:rsid w:val="00C0348E"/>
    <w:rsid w:val="00C04CA4"/>
    <w:rsid w:val="00C04D76"/>
    <w:rsid w:val="00C0714E"/>
    <w:rsid w:val="00C0755C"/>
    <w:rsid w:val="00C10859"/>
    <w:rsid w:val="00C10D3E"/>
    <w:rsid w:val="00C1476D"/>
    <w:rsid w:val="00C15607"/>
    <w:rsid w:val="00C15C3B"/>
    <w:rsid w:val="00C20E93"/>
    <w:rsid w:val="00C22170"/>
    <w:rsid w:val="00C30769"/>
    <w:rsid w:val="00C30E28"/>
    <w:rsid w:val="00C370BD"/>
    <w:rsid w:val="00C37348"/>
    <w:rsid w:val="00C37A2C"/>
    <w:rsid w:val="00C4048A"/>
    <w:rsid w:val="00C44E9B"/>
    <w:rsid w:val="00C55ED8"/>
    <w:rsid w:val="00C56E1F"/>
    <w:rsid w:val="00C60710"/>
    <w:rsid w:val="00C61324"/>
    <w:rsid w:val="00C62E81"/>
    <w:rsid w:val="00C644E8"/>
    <w:rsid w:val="00C800FA"/>
    <w:rsid w:val="00C80270"/>
    <w:rsid w:val="00C83B9F"/>
    <w:rsid w:val="00C85D06"/>
    <w:rsid w:val="00C86941"/>
    <w:rsid w:val="00C914AB"/>
    <w:rsid w:val="00C9211A"/>
    <w:rsid w:val="00C93150"/>
    <w:rsid w:val="00C951ED"/>
    <w:rsid w:val="00CA4F53"/>
    <w:rsid w:val="00CA7B22"/>
    <w:rsid w:val="00CB0E0B"/>
    <w:rsid w:val="00CB3F5F"/>
    <w:rsid w:val="00CC2D2C"/>
    <w:rsid w:val="00CC67F3"/>
    <w:rsid w:val="00CC707E"/>
    <w:rsid w:val="00CC7772"/>
    <w:rsid w:val="00CC7F78"/>
    <w:rsid w:val="00CD10A9"/>
    <w:rsid w:val="00CD29A9"/>
    <w:rsid w:val="00CD3407"/>
    <w:rsid w:val="00CD7047"/>
    <w:rsid w:val="00CD7C3B"/>
    <w:rsid w:val="00CD7E84"/>
    <w:rsid w:val="00CE4AEC"/>
    <w:rsid w:val="00CE69D0"/>
    <w:rsid w:val="00CE740E"/>
    <w:rsid w:val="00CF4A3D"/>
    <w:rsid w:val="00CF4D6B"/>
    <w:rsid w:val="00D00FA2"/>
    <w:rsid w:val="00D01EE6"/>
    <w:rsid w:val="00D03221"/>
    <w:rsid w:val="00D050A5"/>
    <w:rsid w:val="00D10C2E"/>
    <w:rsid w:val="00D1597F"/>
    <w:rsid w:val="00D17C26"/>
    <w:rsid w:val="00D22D3C"/>
    <w:rsid w:val="00D27338"/>
    <w:rsid w:val="00D27A4E"/>
    <w:rsid w:val="00D353B2"/>
    <w:rsid w:val="00D365C3"/>
    <w:rsid w:val="00D36CC0"/>
    <w:rsid w:val="00D376B8"/>
    <w:rsid w:val="00D378B1"/>
    <w:rsid w:val="00D40024"/>
    <w:rsid w:val="00D45A5B"/>
    <w:rsid w:val="00D46E3F"/>
    <w:rsid w:val="00D51491"/>
    <w:rsid w:val="00D56E8E"/>
    <w:rsid w:val="00D73C42"/>
    <w:rsid w:val="00D76527"/>
    <w:rsid w:val="00D773DF"/>
    <w:rsid w:val="00D82143"/>
    <w:rsid w:val="00D836E4"/>
    <w:rsid w:val="00D8598E"/>
    <w:rsid w:val="00D86BE4"/>
    <w:rsid w:val="00D91CB7"/>
    <w:rsid w:val="00D92663"/>
    <w:rsid w:val="00D92901"/>
    <w:rsid w:val="00D949FA"/>
    <w:rsid w:val="00D95F36"/>
    <w:rsid w:val="00DA2116"/>
    <w:rsid w:val="00DB00BF"/>
    <w:rsid w:val="00DB0AB3"/>
    <w:rsid w:val="00DB53CC"/>
    <w:rsid w:val="00DB6F5C"/>
    <w:rsid w:val="00DB7B94"/>
    <w:rsid w:val="00DC217D"/>
    <w:rsid w:val="00DC3B2B"/>
    <w:rsid w:val="00DC3BBF"/>
    <w:rsid w:val="00DD053C"/>
    <w:rsid w:val="00DD07AE"/>
    <w:rsid w:val="00DD193B"/>
    <w:rsid w:val="00DD19FE"/>
    <w:rsid w:val="00DD6CEC"/>
    <w:rsid w:val="00DD7C7F"/>
    <w:rsid w:val="00DE061B"/>
    <w:rsid w:val="00DE08EE"/>
    <w:rsid w:val="00DE1440"/>
    <w:rsid w:val="00DE20E7"/>
    <w:rsid w:val="00DE25D8"/>
    <w:rsid w:val="00DE38A7"/>
    <w:rsid w:val="00DE748A"/>
    <w:rsid w:val="00DE7D2E"/>
    <w:rsid w:val="00DE7E41"/>
    <w:rsid w:val="00DF0420"/>
    <w:rsid w:val="00DF13A3"/>
    <w:rsid w:val="00DF14AB"/>
    <w:rsid w:val="00DF6D78"/>
    <w:rsid w:val="00DF756D"/>
    <w:rsid w:val="00E0113E"/>
    <w:rsid w:val="00E01C26"/>
    <w:rsid w:val="00E02763"/>
    <w:rsid w:val="00E02850"/>
    <w:rsid w:val="00E03C82"/>
    <w:rsid w:val="00E12062"/>
    <w:rsid w:val="00E241AC"/>
    <w:rsid w:val="00E32985"/>
    <w:rsid w:val="00E35D7C"/>
    <w:rsid w:val="00E4277F"/>
    <w:rsid w:val="00E42D4D"/>
    <w:rsid w:val="00E444D5"/>
    <w:rsid w:val="00E5065E"/>
    <w:rsid w:val="00E55C07"/>
    <w:rsid w:val="00E60EDD"/>
    <w:rsid w:val="00E61417"/>
    <w:rsid w:val="00E627D5"/>
    <w:rsid w:val="00E63377"/>
    <w:rsid w:val="00E64014"/>
    <w:rsid w:val="00E67492"/>
    <w:rsid w:val="00E71ABD"/>
    <w:rsid w:val="00E734B6"/>
    <w:rsid w:val="00E74303"/>
    <w:rsid w:val="00E808FB"/>
    <w:rsid w:val="00E83C6A"/>
    <w:rsid w:val="00E854A6"/>
    <w:rsid w:val="00E87DDF"/>
    <w:rsid w:val="00E87FFE"/>
    <w:rsid w:val="00E90C4E"/>
    <w:rsid w:val="00E9250C"/>
    <w:rsid w:val="00E93F10"/>
    <w:rsid w:val="00E95214"/>
    <w:rsid w:val="00EA4A83"/>
    <w:rsid w:val="00EB003A"/>
    <w:rsid w:val="00EB642A"/>
    <w:rsid w:val="00EB6F7A"/>
    <w:rsid w:val="00EC53E8"/>
    <w:rsid w:val="00ED6B53"/>
    <w:rsid w:val="00EE0CFD"/>
    <w:rsid w:val="00EE49A6"/>
    <w:rsid w:val="00EF06C9"/>
    <w:rsid w:val="00EF457D"/>
    <w:rsid w:val="00EF5427"/>
    <w:rsid w:val="00EF638A"/>
    <w:rsid w:val="00EF68C5"/>
    <w:rsid w:val="00EF7279"/>
    <w:rsid w:val="00EF79DB"/>
    <w:rsid w:val="00F0085F"/>
    <w:rsid w:val="00F00EA2"/>
    <w:rsid w:val="00F026F4"/>
    <w:rsid w:val="00F042DE"/>
    <w:rsid w:val="00F06BE4"/>
    <w:rsid w:val="00F11BCD"/>
    <w:rsid w:val="00F1230F"/>
    <w:rsid w:val="00F24402"/>
    <w:rsid w:val="00F24F02"/>
    <w:rsid w:val="00F25825"/>
    <w:rsid w:val="00F25B01"/>
    <w:rsid w:val="00F25E9F"/>
    <w:rsid w:val="00F31DD6"/>
    <w:rsid w:val="00F373FF"/>
    <w:rsid w:val="00F437D5"/>
    <w:rsid w:val="00F45695"/>
    <w:rsid w:val="00F50857"/>
    <w:rsid w:val="00F5141E"/>
    <w:rsid w:val="00F54A39"/>
    <w:rsid w:val="00F56A26"/>
    <w:rsid w:val="00F606DA"/>
    <w:rsid w:val="00F6205A"/>
    <w:rsid w:val="00F62372"/>
    <w:rsid w:val="00F6742C"/>
    <w:rsid w:val="00F70738"/>
    <w:rsid w:val="00F70F57"/>
    <w:rsid w:val="00F72210"/>
    <w:rsid w:val="00F77660"/>
    <w:rsid w:val="00F803F1"/>
    <w:rsid w:val="00F82C52"/>
    <w:rsid w:val="00F832CB"/>
    <w:rsid w:val="00F86D27"/>
    <w:rsid w:val="00F86F5E"/>
    <w:rsid w:val="00F87E02"/>
    <w:rsid w:val="00F917EB"/>
    <w:rsid w:val="00F925F2"/>
    <w:rsid w:val="00F94633"/>
    <w:rsid w:val="00F96039"/>
    <w:rsid w:val="00F9764C"/>
    <w:rsid w:val="00FA437D"/>
    <w:rsid w:val="00FA4551"/>
    <w:rsid w:val="00FA47A0"/>
    <w:rsid w:val="00FA47CB"/>
    <w:rsid w:val="00FA5758"/>
    <w:rsid w:val="00FA7A64"/>
    <w:rsid w:val="00FB0385"/>
    <w:rsid w:val="00FB4EC2"/>
    <w:rsid w:val="00FB6FD0"/>
    <w:rsid w:val="00FB7E9A"/>
    <w:rsid w:val="00FC3071"/>
    <w:rsid w:val="00FC4C98"/>
    <w:rsid w:val="00FC599A"/>
    <w:rsid w:val="00FC642A"/>
    <w:rsid w:val="00FD1742"/>
    <w:rsid w:val="00FD6FF8"/>
    <w:rsid w:val="00FE44A7"/>
    <w:rsid w:val="00FF3701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70199EB2-CF61-48D4-BD12-8A12CD6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78B1"/>
    <w:pPr>
      <w:keepNext/>
      <w:jc w:val="both"/>
      <w:outlineLvl w:val="1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91F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91F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10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10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D378B1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BodyText">
    <w:name w:val="Body Text"/>
    <w:basedOn w:val="Normal"/>
    <w:link w:val="BodyTextChar"/>
    <w:rsid w:val="00D378B1"/>
    <w:pPr>
      <w:jc w:val="both"/>
    </w:pPr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D378B1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NoSpacing">
    <w:name w:val="No Spacing"/>
    <w:uiPriority w:val="1"/>
    <w:qFormat/>
    <w:rsid w:val="00B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F55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578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0B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0B3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D0B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D0B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0B35"/>
    <w:pPr>
      <w:ind w:left="720"/>
      <w:contextualSpacing/>
    </w:pPr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D0B35"/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D0B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8D0B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F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0246EC"/>
    <w:rPr>
      <w:lang w:val="en-GB"/>
    </w:rPr>
  </w:style>
  <w:style w:type="character" w:customStyle="1" w:styleId="EndnoteTextChar">
    <w:name w:val="Endnote Text Char"/>
    <w:basedOn w:val="DefaultParagraphFont"/>
    <w:link w:val="EndnoteText"/>
    <w:rsid w:val="000246E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F68D1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6F68D1"/>
    <w:rPr>
      <w:b/>
      <w:bCs/>
    </w:rPr>
  </w:style>
  <w:style w:type="character" w:customStyle="1" w:styleId="hps">
    <w:name w:val="hps"/>
    <w:basedOn w:val="DefaultParagraphFont"/>
    <w:rsid w:val="006F68D1"/>
  </w:style>
  <w:style w:type="character" w:styleId="Emphasis">
    <w:name w:val="Emphasis"/>
    <w:basedOn w:val="DefaultParagraphFont"/>
    <w:uiPriority w:val="20"/>
    <w:qFormat/>
    <w:rsid w:val="00235798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3B51"/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B51"/>
    <w:rPr>
      <w:rFonts w:ascii="Consolas" w:hAnsi="Consolas"/>
      <w:sz w:val="21"/>
      <w:szCs w:val="21"/>
      <w:lang w:val="el-GR"/>
    </w:rPr>
  </w:style>
  <w:style w:type="table" w:styleId="TableGrid">
    <w:name w:val="Table Grid"/>
    <w:basedOn w:val="TableNormal"/>
    <w:uiPriority w:val="59"/>
    <w:rsid w:val="0028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3360A"/>
  </w:style>
  <w:style w:type="paragraph" w:customStyle="1" w:styleId="xl65">
    <w:name w:val="xl65"/>
    <w:basedOn w:val="Normal"/>
    <w:rsid w:val="001872C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l-GR" w:eastAsia="el-GR"/>
    </w:rPr>
  </w:style>
  <w:style w:type="paragraph" w:customStyle="1" w:styleId="xl66">
    <w:name w:val="xl66"/>
    <w:basedOn w:val="Normal"/>
    <w:rsid w:val="001872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l-GR" w:eastAsia="el-GR"/>
    </w:rPr>
  </w:style>
  <w:style w:type="paragraph" w:customStyle="1" w:styleId="xl67">
    <w:name w:val="xl67"/>
    <w:basedOn w:val="Normal"/>
    <w:rsid w:val="001872CD"/>
    <w:pPr>
      <w:spacing w:before="100" w:beforeAutospacing="1" w:after="100" w:afterAutospacing="1"/>
      <w:jc w:val="center"/>
      <w:textAlignment w:val="center"/>
    </w:pPr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sec.gov.cy/el-GR/public-info/certifications/Directiv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rtifications@cysec.gov.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sec.gov.cy/CMSPages/GetFile.aspx?guid=bf1d99a7-3578-4259-a98b-29febf4cdab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ertifications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/el-GR/public-info/certifications/document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BA2E-AC21-4F97-909A-93B9B6F6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F451738F</Template>
  <TotalTime>1</TotalTime>
  <Pages>3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CySEC InformationTechnology</cp:lastModifiedBy>
  <cp:revision>2</cp:revision>
  <cp:lastPrinted>2016-06-23T08:51:00Z</cp:lastPrinted>
  <dcterms:created xsi:type="dcterms:W3CDTF">2017-12-04T10:43:00Z</dcterms:created>
  <dcterms:modified xsi:type="dcterms:W3CDTF">2017-12-04T10:43:00Z</dcterms:modified>
</cp:coreProperties>
</file>