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58" w:rsidRPr="004E24B8" w:rsidRDefault="00CE1308" w:rsidP="009A4FDB">
      <w:pPr>
        <w:jc w:val="both"/>
        <w:rPr>
          <w:lang w:val="en-GB"/>
        </w:rPr>
      </w:pPr>
      <w:bookmarkStart w:id="0" w:name="_GoBack"/>
      <w:bookmarkEnd w:id="0"/>
      <w:r>
        <w:rPr>
          <w:lang w:val="en-GB"/>
        </w:rPr>
        <w:tab/>
      </w:r>
      <w:r>
        <w:rPr>
          <w:lang w:val="en-GB"/>
        </w:rPr>
        <w:tab/>
      </w:r>
      <w:r w:rsidR="006D501B" w:rsidRPr="006021BF">
        <w:rPr>
          <w:lang w:val="en-GB"/>
        </w:rPr>
        <w:tab/>
      </w:r>
      <w:r w:rsidR="006D501B" w:rsidRPr="006021BF">
        <w:rPr>
          <w:lang w:val="en-GB"/>
        </w:rPr>
        <w:tab/>
      </w:r>
      <w:r w:rsidR="006D501B" w:rsidRPr="006021BF">
        <w:rPr>
          <w:lang w:val="en-GB"/>
        </w:rPr>
        <w:tab/>
      </w:r>
      <w:r w:rsidR="006D501B" w:rsidRPr="006021BF">
        <w:rPr>
          <w:lang w:val="en-GB"/>
        </w:rPr>
        <w:tab/>
      </w:r>
      <w:r w:rsidR="006D501B" w:rsidRPr="006021BF">
        <w:rPr>
          <w:lang w:val="en-GB"/>
        </w:rPr>
        <w:tab/>
      </w:r>
      <w:r w:rsidR="006D501B" w:rsidRPr="006021BF">
        <w:rPr>
          <w:lang w:val="en-GB"/>
        </w:rPr>
        <w:tab/>
      </w:r>
      <w:r w:rsidR="006D501B" w:rsidRPr="006021BF">
        <w:rPr>
          <w:lang w:val="en-GB"/>
        </w:rPr>
        <w:tab/>
      </w:r>
    </w:p>
    <w:p w:rsidR="00A86C14" w:rsidRPr="00A86C14" w:rsidRDefault="00A86C14" w:rsidP="009A4FDB">
      <w:pPr>
        <w:jc w:val="both"/>
        <w:rPr>
          <w:lang w:val="en-GB"/>
        </w:rPr>
      </w:pPr>
    </w:p>
    <w:tbl>
      <w:tblPr>
        <w:tblW w:w="93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657"/>
        <w:gridCol w:w="6672"/>
      </w:tblGrid>
      <w:tr w:rsidR="00C641EB" w:rsidTr="00C641EB">
        <w:trPr>
          <w:trHeight w:val="315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To</w:t>
            </w:r>
            <w:proofErr w:type="spellEnd"/>
            <w:r>
              <w:rPr>
                <w:b/>
                <w:bCs/>
              </w:rPr>
              <w:t xml:space="preserve"> the Administrative Committee</w:t>
            </w:r>
          </w:p>
        </w:tc>
      </w:tr>
      <w:tr w:rsidR="00C641EB" w:rsidRPr="00C641EB" w:rsidTr="00C641EB">
        <w:trPr>
          <w:trHeight w:val="315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Pr="00C641EB" w:rsidRDefault="00C641EB">
            <w:pPr>
              <w:rPr>
                <w:b/>
                <w:bCs/>
                <w:lang w:val="en-GB"/>
              </w:rPr>
            </w:pPr>
            <w:r w:rsidRPr="00C641EB">
              <w:rPr>
                <w:b/>
                <w:bCs/>
                <w:lang w:val="en-GB"/>
              </w:rPr>
              <w:t>Investors Compensation Fund  of clients of CIFs and other IFs</w:t>
            </w:r>
          </w:p>
        </w:tc>
      </w:tr>
      <w:tr w:rsidR="00C641EB" w:rsidRPr="00C641EB" w:rsidTr="00C641EB">
        <w:trPr>
          <w:trHeight w:val="285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1EB" w:rsidRPr="00C641EB" w:rsidRDefault="00C641E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C641EB" w:rsidRPr="00C641EB" w:rsidTr="00C641EB">
        <w:trPr>
          <w:trHeight w:val="315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Pr="00C641EB" w:rsidRDefault="00C641EB">
            <w:pPr>
              <w:jc w:val="center"/>
              <w:rPr>
                <w:b/>
                <w:bCs/>
                <w:lang w:val="en-GB"/>
              </w:rPr>
            </w:pPr>
            <w:r w:rsidRPr="00C641EB">
              <w:rPr>
                <w:b/>
                <w:bCs/>
                <w:lang w:val="en-GB"/>
              </w:rPr>
              <w:t xml:space="preserve">Statement of the eligible funds and </w:t>
            </w:r>
          </w:p>
        </w:tc>
      </w:tr>
      <w:tr w:rsidR="00C641EB" w:rsidRPr="00C641EB" w:rsidTr="00C641EB">
        <w:trPr>
          <w:trHeight w:val="285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1EB" w:rsidRPr="00C641EB" w:rsidRDefault="00C641E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641EB">
              <w:rPr>
                <w:b/>
                <w:bCs/>
                <w:sz w:val="22"/>
                <w:szCs w:val="22"/>
                <w:lang w:val="en-GB"/>
              </w:rPr>
              <w:t xml:space="preserve">financial instruments of clients of Members of the Fund </w:t>
            </w:r>
          </w:p>
        </w:tc>
      </w:tr>
      <w:tr w:rsidR="00C641EB" w:rsidRPr="00C641EB" w:rsidTr="00C641EB">
        <w:trPr>
          <w:trHeight w:val="300"/>
        </w:trPr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41EB" w:rsidRPr="00C641EB" w:rsidRDefault="00C641EB">
            <w:pPr>
              <w:rPr>
                <w:sz w:val="22"/>
                <w:szCs w:val="22"/>
                <w:lang w:val="en-GB"/>
              </w:rPr>
            </w:pPr>
            <w:r w:rsidRPr="00C641EB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41EB" w:rsidRPr="00C641EB" w:rsidRDefault="00C641EB">
            <w:pPr>
              <w:rPr>
                <w:sz w:val="22"/>
                <w:szCs w:val="22"/>
                <w:lang w:val="en-GB"/>
              </w:rPr>
            </w:pPr>
            <w:r w:rsidRPr="00C641EB">
              <w:rPr>
                <w:sz w:val="22"/>
                <w:szCs w:val="22"/>
                <w:lang w:val="en-GB"/>
              </w:rPr>
              <w:t> </w:t>
            </w:r>
          </w:p>
        </w:tc>
      </w:tr>
      <w:tr w:rsidR="00C641EB" w:rsidRPr="00C641EB" w:rsidTr="00C641EB">
        <w:trPr>
          <w:trHeight w:val="300"/>
        </w:trPr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Pr="00C641EB" w:rsidRDefault="00C641EB">
            <w:pPr>
              <w:rPr>
                <w:sz w:val="22"/>
                <w:szCs w:val="22"/>
                <w:lang w:val="en-GB"/>
              </w:rPr>
            </w:pPr>
            <w:r w:rsidRPr="00C641EB">
              <w:rPr>
                <w:sz w:val="22"/>
                <w:szCs w:val="22"/>
                <w:lang w:val="en-GB"/>
              </w:rPr>
              <w:t> </w:t>
            </w:r>
          </w:p>
        </w:tc>
        <w:tc>
          <w:tcPr>
            <w:tcW w:w="6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Pr="00C641EB" w:rsidRDefault="00C641EB">
            <w:pPr>
              <w:rPr>
                <w:sz w:val="22"/>
                <w:szCs w:val="22"/>
                <w:lang w:val="en-GB"/>
              </w:rPr>
            </w:pPr>
            <w:r w:rsidRPr="00C641EB">
              <w:rPr>
                <w:sz w:val="22"/>
                <w:szCs w:val="22"/>
                <w:lang w:val="en-GB"/>
              </w:rPr>
              <w:t> </w:t>
            </w:r>
          </w:p>
        </w:tc>
      </w:tr>
      <w:tr w:rsidR="00C641EB" w:rsidTr="00C641EB">
        <w:trPr>
          <w:trHeight w:val="300"/>
        </w:trPr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ICF </w:t>
            </w:r>
            <w:proofErr w:type="spellStart"/>
            <w:r>
              <w:rPr>
                <w:sz w:val="22"/>
                <w:szCs w:val="22"/>
              </w:rPr>
              <w:t>Member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41EB" w:rsidTr="00C641EB">
        <w:trPr>
          <w:trHeight w:val="300"/>
        </w:trPr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CIF </w:t>
            </w:r>
            <w:proofErr w:type="spellStart"/>
            <w:r>
              <w:rPr>
                <w:sz w:val="22"/>
                <w:szCs w:val="22"/>
              </w:rPr>
              <w:t>license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41EB" w:rsidTr="00C641EB">
        <w:trPr>
          <w:trHeight w:val="300"/>
        </w:trPr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6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41EB" w:rsidTr="00C641EB">
        <w:trPr>
          <w:trHeight w:val="300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41EB" w:rsidRPr="00C641EB" w:rsidTr="00C641EB">
        <w:trPr>
          <w:trHeight w:val="435"/>
        </w:trPr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Month</w:t>
            </w:r>
            <w:proofErr w:type="spellEnd"/>
          </w:p>
        </w:tc>
        <w:tc>
          <w:tcPr>
            <w:tcW w:w="6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Pr="00C641EB" w:rsidRDefault="00C641E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641EB">
              <w:rPr>
                <w:b/>
                <w:bCs/>
                <w:sz w:val="22"/>
                <w:szCs w:val="22"/>
                <w:lang w:val="en-GB"/>
              </w:rPr>
              <w:t xml:space="preserve">Total of funds and financial instruments </w:t>
            </w:r>
          </w:p>
        </w:tc>
      </w:tr>
      <w:tr w:rsidR="00C641EB" w:rsidRPr="00C641EB" w:rsidTr="00C641EB">
        <w:trPr>
          <w:trHeight w:val="358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Pr="00C641EB" w:rsidRDefault="00C641EB">
            <w:pPr>
              <w:rPr>
                <w:b/>
                <w:bCs/>
                <w:sz w:val="22"/>
                <w:szCs w:val="22"/>
                <w:lang w:val="en-GB"/>
              </w:rPr>
            </w:pPr>
            <w:r w:rsidRPr="00C641EB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Pr="00C641EB" w:rsidRDefault="00C641E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641EB">
              <w:rPr>
                <w:b/>
                <w:bCs/>
                <w:sz w:val="22"/>
                <w:szCs w:val="22"/>
                <w:lang w:val="en-GB"/>
              </w:rPr>
              <w:t xml:space="preserve">of covered clients in </w:t>
            </w:r>
            <w:r w:rsidR="004121F5">
              <w:rPr>
                <w:b/>
                <w:bCs/>
                <w:sz w:val="22"/>
                <w:szCs w:val="22"/>
                <w:lang w:val="en-GB"/>
              </w:rPr>
              <w:t>euro</w:t>
            </w:r>
          </w:p>
        </w:tc>
      </w:tr>
      <w:tr w:rsidR="00C641EB" w:rsidTr="00C641EB">
        <w:trPr>
          <w:trHeight w:val="43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January</w:t>
            </w:r>
            <w:proofErr w:type="spellEnd"/>
          </w:p>
        </w:tc>
        <w:tc>
          <w:tcPr>
            <w:tcW w:w="6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41EB" w:rsidTr="00C641EB">
        <w:trPr>
          <w:trHeight w:val="43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February</w:t>
            </w:r>
            <w:proofErr w:type="spellEnd"/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41EB" w:rsidTr="00C641EB">
        <w:trPr>
          <w:trHeight w:val="43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March</w:t>
            </w:r>
            <w:proofErr w:type="spellEnd"/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41EB" w:rsidTr="00C641EB">
        <w:trPr>
          <w:trHeight w:val="43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April</w:t>
            </w:r>
            <w:proofErr w:type="spellEnd"/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41EB" w:rsidTr="00C641EB">
        <w:trPr>
          <w:trHeight w:val="43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May</w:t>
            </w:r>
            <w:proofErr w:type="spellEnd"/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41EB" w:rsidTr="00C641EB">
        <w:trPr>
          <w:trHeight w:val="43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June</w:t>
            </w:r>
            <w:proofErr w:type="spellEnd"/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41EB" w:rsidTr="00C641EB">
        <w:trPr>
          <w:trHeight w:val="43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July</w:t>
            </w:r>
            <w:proofErr w:type="spellEnd"/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41EB" w:rsidTr="00C641EB">
        <w:trPr>
          <w:trHeight w:val="43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August</w:t>
            </w:r>
            <w:proofErr w:type="spellEnd"/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41EB" w:rsidTr="00C641EB">
        <w:trPr>
          <w:trHeight w:val="43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September</w:t>
            </w:r>
            <w:proofErr w:type="spellEnd"/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41EB" w:rsidTr="00C641EB">
        <w:trPr>
          <w:trHeight w:val="43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October</w:t>
            </w:r>
            <w:proofErr w:type="spellEnd"/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41EB" w:rsidTr="00C641EB">
        <w:trPr>
          <w:trHeight w:val="43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November</w:t>
            </w:r>
            <w:proofErr w:type="spellEnd"/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41EB" w:rsidTr="00C641EB">
        <w:trPr>
          <w:trHeight w:val="43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December</w:t>
            </w:r>
            <w:proofErr w:type="spellEnd"/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41EB" w:rsidRPr="00C641EB" w:rsidTr="00C641EB">
        <w:trPr>
          <w:trHeight w:val="55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41EB" w:rsidRPr="00C641EB" w:rsidRDefault="00C641EB">
            <w:pPr>
              <w:rPr>
                <w:b/>
                <w:bCs/>
                <w:sz w:val="22"/>
                <w:szCs w:val="22"/>
                <w:lang w:val="en-GB"/>
              </w:rPr>
            </w:pPr>
            <w:r w:rsidRPr="00C641EB">
              <w:rPr>
                <w:b/>
                <w:bCs/>
                <w:sz w:val="22"/>
                <w:szCs w:val="22"/>
                <w:lang w:val="en-GB"/>
              </w:rPr>
              <w:t>Largest amount of the month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Pr="00C641EB" w:rsidRDefault="00C641E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641EB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  <w:tr w:rsidR="00C641EB" w:rsidRPr="00C641EB" w:rsidTr="00C641EB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Pr="00C641EB" w:rsidRDefault="00C641EB">
            <w:pPr>
              <w:rPr>
                <w:sz w:val="22"/>
                <w:szCs w:val="22"/>
                <w:lang w:val="en-GB"/>
              </w:rPr>
            </w:pPr>
            <w:r w:rsidRPr="00C641EB">
              <w:rPr>
                <w:sz w:val="22"/>
                <w:szCs w:val="22"/>
                <w:lang w:val="en-GB"/>
              </w:rPr>
              <w:t xml:space="preserve">I confirm that the statement of eligible funds and financial instruments has been prepared </w:t>
            </w:r>
          </w:p>
        </w:tc>
      </w:tr>
      <w:tr w:rsidR="00C641EB" w:rsidRPr="00C641EB" w:rsidTr="00C641EB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Pr="00C641EB" w:rsidRDefault="00C641EB">
            <w:pPr>
              <w:rPr>
                <w:sz w:val="22"/>
                <w:szCs w:val="22"/>
                <w:lang w:val="en-GB"/>
              </w:rPr>
            </w:pPr>
            <w:r w:rsidRPr="00C641EB">
              <w:rPr>
                <w:sz w:val="22"/>
                <w:szCs w:val="22"/>
                <w:lang w:val="en-GB"/>
              </w:rPr>
              <w:t xml:space="preserve">in accordance with the Regulations and relevant Directives issued by the Cyprus Securities and Exchange    </w:t>
            </w:r>
          </w:p>
        </w:tc>
      </w:tr>
      <w:tr w:rsidR="00C641EB" w:rsidTr="00C641EB">
        <w:trPr>
          <w:trHeight w:val="30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Commision</w:t>
            </w:r>
            <w:proofErr w:type="spellEnd"/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</w:p>
        </w:tc>
      </w:tr>
      <w:tr w:rsidR="00C641EB" w:rsidTr="00C641EB">
        <w:trPr>
          <w:trHeight w:val="30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</w:p>
        </w:tc>
      </w:tr>
      <w:tr w:rsidR="00C641EB" w:rsidTr="00C641EB">
        <w:trPr>
          <w:trHeight w:val="30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Position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</w:p>
        </w:tc>
      </w:tr>
      <w:tr w:rsidR="00C641EB" w:rsidTr="00C641EB">
        <w:trPr>
          <w:trHeight w:val="30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</w:p>
        </w:tc>
      </w:tr>
      <w:tr w:rsidR="00C641EB" w:rsidTr="00C641EB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Signature</w:t>
            </w:r>
            <w:proofErr w:type="spellEnd"/>
            <w:r>
              <w:rPr>
                <w:sz w:val="22"/>
                <w:szCs w:val="22"/>
              </w:rPr>
              <w:t xml:space="preserve">:                                        </w:t>
            </w: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  <w:tr w:rsidR="00C641EB" w:rsidTr="00C641EB">
        <w:trPr>
          <w:trHeight w:val="30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</w:p>
        </w:tc>
      </w:tr>
      <w:tr w:rsidR="00C641EB" w:rsidRPr="00C641EB" w:rsidTr="00C641EB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Pr="00C641EB" w:rsidRDefault="00C641EB">
            <w:pPr>
              <w:rPr>
                <w:sz w:val="22"/>
                <w:szCs w:val="22"/>
                <w:lang w:val="en-GB"/>
              </w:rPr>
            </w:pPr>
            <w:r w:rsidRPr="00C641EB">
              <w:rPr>
                <w:sz w:val="22"/>
                <w:szCs w:val="22"/>
                <w:lang w:val="en-GB"/>
              </w:rPr>
              <w:t>In case of clarifications the Administrative Committee of the Fund may contact with:</w:t>
            </w:r>
          </w:p>
        </w:tc>
      </w:tr>
      <w:tr w:rsidR="00C641EB" w:rsidRPr="00C641EB" w:rsidTr="00C641EB">
        <w:trPr>
          <w:trHeight w:val="30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Pr="00C641EB" w:rsidRDefault="00C641E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Pr="00C641EB" w:rsidRDefault="00C641EB">
            <w:pPr>
              <w:rPr>
                <w:sz w:val="22"/>
                <w:szCs w:val="22"/>
                <w:lang w:val="en-GB"/>
              </w:rPr>
            </w:pPr>
          </w:p>
        </w:tc>
      </w:tr>
      <w:tr w:rsidR="00C641EB" w:rsidTr="00C641EB">
        <w:trPr>
          <w:trHeight w:val="300"/>
        </w:trPr>
        <w:tc>
          <w:tcPr>
            <w:tcW w:w="9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r w:rsidRPr="00C641EB">
              <w:rPr>
                <w:sz w:val="22"/>
                <w:szCs w:val="22"/>
                <w:lang w:val="en-GB"/>
              </w:rPr>
              <w:t xml:space="preserve">                         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Tel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  <w:tr w:rsidR="00C641EB" w:rsidTr="00C641EB">
        <w:trPr>
          <w:trHeight w:val="300"/>
        </w:trPr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641EB" w:rsidTr="00C641EB">
        <w:trPr>
          <w:trHeight w:val="300"/>
        </w:trPr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For </w:t>
            </w:r>
            <w:proofErr w:type="spellStart"/>
            <w:r>
              <w:rPr>
                <w:b/>
                <w:bCs/>
                <w:sz w:val="22"/>
                <w:szCs w:val="22"/>
                <w:u w:val="single"/>
              </w:rPr>
              <w:t>internal</w:t>
            </w:r>
            <w:proofErr w:type="spellEnd"/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u w:val="single"/>
              </w:rPr>
              <w:t>use</w:t>
            </w:r>
            <w:proofErr w:type="spellEnd"/>
            <w:r>
              <w:rPr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641EB" w:rsidTr="00C641EB">
        <w:trPr>
          <w:trHeight w:val="255"/>
        </w:trPr>
        <w:tc>
          <w:tcPr>
            <w:tcW w:w="2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641EB" w:rsidTr="00C641EB">
        <w:trPr>
          <w:trHeight w:val="255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1EB" w:rsidRDefault="00C64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1800F6" w:rsidRPr="00C641EB" w:rsidRDefault="001800F6" w:rsidP="00A86C14">
      <w:pPr>
        <w:jc w:val="both"/>
        <w:rPr>
          <w:lang w:val="en-US"/>
        </w:rPr>
      </w:pPr>
    </w:p>
    <w:sectPr w:rsidR="001800F6" w:rsidRPr="00C641EB" w:rsidSect="00C641EB">
      <w:pgSz w:w="11906" w:h="16838" w:code="9"/>
      <w:pgMar w:top="540" w:right="1797" w:bottom="53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1F3" w:rsidRDefault="009C11F3">
      <w:r>
        <w:separator/>
      </w:r>
    </w:p>
  </w:endnote>
  <w:endnote w:type="continuationSeparator" w:id="0">
    <w:p w:rsidR="009C11F3" w:rsidRDefault="009C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1F3" w:rsidRDefault="009C11F3">
      <w:r>
        <w:separator/>
      </w:r>
    </w:p>
  </w:footnote>
  <w:footnote w:type="continuationSeparator" w:id="0">
    <w:p w:rsidR="009C11F3" w:rsidRDefault="009C1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764"/>
    <w:multiLevelType w:val="hybridMultilevel"/>
    <w:tmpl w:val="8A80E1E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4367F3F"/>
    <w:multiLevelType w:val="hybridMultilevel"/>
    <w:tmpl w:val="BA98075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E7"/>
    <w:rsid w:val="00020489"/>
    <w:rsid w:val="00040D45"/>
    <w:rsid w:val="001738B0"/>
    <w:rsid w:val="001800F6"/>
    <w:rsid w:val="001814F9"/>
    <w:rsid w:val="001A2D58"/>
    <w:rsid w:val="001A5767"/>
    <w:rsid w:val="001A76C8"/>
    <w:rsid w:val="001B1B7D"/>
    <w:rsid w:val="00202C61"/>
    <w:rsid w:val="00245DE7"/>
    <w:rsid w:val="0025287A"/>
    <w:rsid w:val="002A496B"/>
    <w:rsid w:val="002E73DE"/>
    <w:rsid w:val="004121F5"/>
    <w:rsid w:val="0041442C"/>
    <w:rsid w:val="00461EC4"/>
    <w:rsid w:val="00463E0E"/>
    <w:rsid w:val="004A2A7C"/>
    <w:rsid w:val="004C6B2B"/>
    <w:rsid w:val="004E24B8"/>
    <w:rsid w:val="00541663"/>
    <w:rsid w:val="006021BF"/>
    <w:rsid w:val="00614F8A"/>
    <w:rsid w:val="006252DA"/>
    <w:rsid w:val="0063378A"/>
    <w:rsid w:val="00694CC4"/>
    <w:rsid w:val="006D501B"/>
    <w:rsid w:val="007157E2"/>
    <w:rsid w:val="00716265"/>
    <w:rsid w:val="00726F96"/>
    <w:rsid w:val="00770BEC"/>
    <w:rsid w:val="00770C01"/>
    <w:rsid w:val="007B2A16"/>
    <w:rsid w:val="00807FDE"/>
    <w:rsid w:val="00837F52"/>
    <w:rsid w:val="008F2212"/>
    <w:rsid w:val="00910B49"/>
    <w:rsid w:val="009375DA"/>
    <w:rsid w:val="00941542"/>
    <w:rsid w:val="00981B58"/>
    <w:rsid w:val="00994F5D"/>
    <w:rsid w:val="009A4FDB"/>
    <w:rsid w:val="009C11F3"/>
    <w:rsid w:val="009D2BA0"/>
    <w:rsid w:val="009D7B6C"/>
    <w:rsid w:val="00A86C14"/>
    <w:rsid w:val="00A921AD"/>
    <w:rsid w:val="00AA123D"/>
    <w:rsid w:val="00AC6A64"/>
    <w:rsid w:val="00B050B8"/>
    <w:rsid w:val="00B14A48"/>
    <w:rsid w:val="00B16BE9"/>
    <w:rsid w:val="00B56D64"/>
    <w:rsid w:val="00BA4865"/>
    <w:rsid w:val="00BC1427"/>
    <w:rsid w:val="00BE71BA"/>
    <w:rsid w:val="00C576D3"/>
    <w:rsid w:val="00C641EB"/>
    <w:rsid w:val="00C80738"/>
    <w:rsid w:val="00C9010E"/>
    <w:rsid w:val="00CE1308"/>
    <w:rsid w:val="00D22E39"/>
    <w:rsid w:val="00D469AE"/>
    <w:rsid w:val="00D9263D"/>
    <w:rsid w:val="00DB1192"/>
    <w:rsid w:val="00DD2A76"/>
    <w:rsid w:val="00DF57FB"/>
    <w:rsid w:val="00E53D40"/>
    <w:rsid w:val="00EC0E4B"/>
    <w:rsid w:val="00F41F03"/>
    <w:rsid w:val="00F5062A"/>
    <w:rsid w:val="00FB6FB8"/>
    <w:rsid w:val="00FC6E85"/>
    <w:rsid w:val="00FD0E03"/>
    <w:rsid w:val="00FD2E3A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2FCCD9A-A675-48A1-955E-D79804D2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6021B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position w:val="6"/>
      <w:sz w:val="44"/>
      <w:lang w:val="en-US" w:eastAsia="en-US"/>
    </w:rPr>
  </w:style>
  <w:style w:type="paragraph" w:styleId="Heading2">
    <w:name w:val="heading 2"/>
    <w:basedOn w:val="Normal"/>
    <w:next w:val="Normal"/>
    <w:qFormat/>
    <w:rsid w:val="006021BF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7920"/>
      </w:tabs>
      <w:jc w:val="right"/>
      <w:outlineLvl w:val="1"/>
    </w:pPr>
    <w:rPr>
      <w:b/>
      <w:bCs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9010E"/>
    <w:rPr>
      <w:color w:val="0000FF"/>
      <w:u w:val="single"/>
    </w:rPr>
  </w:style>
  <w:style w:type="paragraph" w:styleId="Header">
    <w:name w:val="header"/>
    <w:basedOn w:val="Normal"/>
    <w:rsid w:val="00BA48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48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1B"/>
  </w:style>
  <w:style w:type="paragraph" w:styleId="BodyText2">
    <w:name w:val="Body Text 2"/>
    <w:basedOn w:val="Normal"/>
    <w:rsid w:val="006021BF"/>
    <w:pPr>
      <w:jc w:val="center"/>
    </w:pPr>
    <w:rPr>
      <w:b/>
      <w:bCs/>
      <w:sz w:val="40"/>
      <w:lang w:val="en-US" w:eastAsia="en-US"/>
    </w:rPr>
  </w:style>
  <w:style w:type="paragraph" w:customStyle="1" w:styleId="Default">
    <w:name w:val="Default"/>
    <w:rsid w:val="001738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character" w:styleId="CommentReference">
    <w:name w:val="annotation reference"/>
    <w:semiHidden/>
    <w:rsid w:val="0025287A"/>
    <w:rPr>
      <w:sz w:val="16"/>
      <w:szCs w:val="16"/>
    </w:rPr>
  </w:style>
  <w:style w:type="paragraph" w:styleId="CommentText">
    <w:name w:val="annotation text"/>
    <w:basedOn w:val="Normal"/>
    <w:semiHidden/>
    <w:rsid w:val="0025287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5287A"/>
    <w:rPr>
      <w:b/>
      <w:bCs/>
    </w:rPr>
  </w:style>
  <w:style w:type="paragraph" w:styleId="BalloonText">
    <w:name w:val="Balloon Text"/>
    <w:basedOn w:val="Normal"/>
    <w:semiHidden/>
    <w:rsid w:val="002528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1626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2716CFDC.dotm</Template>
  <TotalTime>10</TotalTime>
  <Pages>1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Ενημερωτική Επιστολή προς νέα μέλη του Ταμείου Αποζημίωσης Επενδυτών Πελατών ΚΕΠΕΥ</vt:lpstr>
    </vt:vector>
  </TitlesOfParts>
  <Company>CySEC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Ενημερωτική Επιστολή προς νέα μέλη του Ταμείου Αποζημίωσης Επενδυτών Πελατών ΚΕΠΕΥ</dc:title>
  <dc:subject/>
  <dc:creator>.</dc:creator>
  <cp:keywords/>
  <cp:lastModifiedBy>Theodoros Ioannou</cp:lastModifiedBy>
  <cp:revision>2</cp:revision>
  <cp:lastPrinted>2008-03-13T06:40:00Z</cp:lastPrinted>
  <dcterms:created xsi:type="dcterms:W3CDTF">2019-03-28T07:00:00Z</dcterms:created>
  <dcterms:modified xsi:type="dcterms:W3CDTF">2019-03-28T07:00:00Z</dcterms:modified>
</cp:coreProperties>
</file>